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13560" w14:textId="2062FA30" w:rsidR="00DF42F5" w:rsidRPr="005D4B9A" w:rsidRDefault="00FB0D7C" w:rsidP="00DF42F5">
      <w:pPr>
        <w:pStyle w:val="NoSpacing"/>
        <w:jc w:val="center"/>
        <w:rPr>
          <w:b/>
          <w:bCs/>
        </w:rPr>
      </w:pPr>
      <w:r>
        <w:rPr>
          <w:b/>
          <w:bCs/>
        </w:rPr>
        <w:t xml:space="preserve">NS SEKRETORIATO </w:t>
      </w:r>
      <w:r w:rsidR="00DF42F5" w:rsidRPr="005D4B9A">
        <w:rPr>
          <w:b/>
          <w:bCs/>
        </w:rPr>
        <w:t>PAAIŠKINIMAI NS TARYBAI IR  PARTIJOS NARIAMS</w:t>
      </w:r>
    </w:p>
    <w:p w14:paraId="6D197193" w14:textId="77777777" w:rsidR="00DF42F5" w:rsidRDefault="00DF42F5" w:rsidP="00DF42F5">
      <w:pPr>
        <w:pStyle w:val="NoSpacing"/>
        <w:jc w:val="center"/>
      </w:pPr>
    </w:p>
    <w:p w14:paraId="0426FC1B" w14:textId="4F79704A" w:rsidR="00DF42F5" w:rsidRDefault="00DF42F5" w:rsidP="00DF42F5">
      <w:pPr>
        <w:pStyle w:val="NoSpacing"/>
        <w:jc w:val="center"/>
      </w:pPr>
      <w:r>
        <w:t>DĖL A. SIMUČIO 2025-08-21 LAIŠKO IR JO KOMENTARŲ NEIGIANT ATSAKOMYBĘ UŽ FINANSINIUS PAŽEIDIMUS</w:t>
      </w:r>
    </w:p>
    <w:p w14:paraId="66A25A45" w14:textId="77777777" w:rsidR="00DF42F5" w:rsidRDefault="00DF42F5" w:rsidP="00DF42F5">
      <w:pPr>
        <w:pStyle w:val="NoSpacing"/>
        <w:jc w:val="center"/>
      </w:pPr>
    </w:p>
    <w:p w14:paraId="7D6DE753" w14:textId="0CC601EA" w:rsidR="00DF42F5" w:rsidRDefault="00DF42F5" w:rsidP="00DF42F5">
      <w:pPr>
        <w:pStyle w:val="NoSpacing"/>
        <w:jc w:val="center"/>
      </w:pPr>
      <w:r>
        <w:t xml:space="preserve">2025 m. </w:t>
      </w:r>
      <w:r w:rsidR="00AD77FD">
        <w:t>rugsėjo 3</w:t>
      </w:r>
      <w:r>
        <w:t xml:space="preserve"> d.</w:t>
      </w:r>
    </w:p>
    <w:p w14:paraId="7C504852" w14:textId="77777777" w:rsidR="00DF42F5" w:rsidRDefault="00DF42F5" w:rsidP="00DF42F5">
      <w:pPr>
        <w:pStyle w:val="NoSpacing"/>
        <w:jc w:val="both"/>
      </w:pPr>
    </w:p>
    <w:p w14:paraId="2EF364A8" w14:textId="2AB05635" w:rsidR="00DF42F5" w:rsidRDefault="00DF42F5" w:rsidP="00DF42F5">
      <w:pPr>
        <w:pStyle w:val="NoSpacing"/>
        <w:jc w:val="both"/>
        <w:rPr>
          <w:b/>
          <w:bCs/>
        </w:rPr>
      </w:pPr>
      <w:r w:rsidRPr="005D4B9A">
        <w:rPr>
          <w:b/>
          <w:bCs/>
        </w:rPr>
        <w:t>ĮVADAS</w:t>
      </w:r>
    </w:p>
    <w:p w14:paraId="49E807D2" w14:textId="77777777" w:rsidR="00AD77FD" w:rsidRPr="005D4B9A" w:rsidRDefault="00AD77FD" w:rsidP="00DF42F5">
      <w:pPr>
        <w:pStyle w:val="NoSpacing"/>
        <w:jc w:val="both"/>
        <w:rPr>
          <w:b/>
          <w:bCs/>
        </w:rPr>
      </w:pPr>
    </w:p>
    <w:p w14:paraId="4A69460A" w14:textId="77777777" w:rsidR="00DF42F5" w:rsidRDefault="00DF42F5" w:rsidP="00DF42F5">
      <w:pPr>
        <w:pStyle w:val="NoSpacing"/>
        <w:jc w:val="both"/>
      </w:pPr>
      <w:r>
        <w:t xml:space="preserve">Buvęs partijos Nacionalinis suvienijimas (NS) vadybininkas Arnas Simutis 2025-08-21 laišku kreipėsi į partijos narius, teigdamas, kad NS speciali komisija (toliau – Komisija), pateikusi 2025 m. birželio 27 d. ataskaitą („Dėl aplinkybių ir sprendimų, lėmusių rinkimų reklamos biudžeto viršijimą, ir partijai padarytos žalos“), A. Simutį įvardijo kaip didžiausią partijos finansinės veiklos pažeidėją. </w:t>
      </w:r>
    </w:p>
    <w:p w14:paraId="43B0D2A3" w14:textId="77777777" w:rsidR="00DF42F5" w:rsidRDefault="00DF42F5" w:rsidP="00DF42F5">
      <w:pPr>
        <w:pStyle w:val="NoSpacing"/>
        <w:jc w:val="both"/>
      </w:pPr>
    </w:p>
    <w:p w14:paraId="718D8B5B" w14:textId="7B5185DB" w:rsidR="00DF42F5" w:rsidRDefault="00DF42F5" w:rsidP="00DF42F5">
      <w:pPr>
        <w:pStyle w:val="NoSpacing"/>
        <w:jc w:val="both"/>
      </w:pPr>
      <w:r>
        <w:t xml:space="preserve">Pažymėtina, kad Komisija nustatė, jog bendras patvirtintas rinkimų kampanijos biudžetas buvo viršytas slaptai, be rinkimų į Seimą štabo (Štabas) žinios ir nepranešus partijos vadovybei, kad už formalios Štabo ir valdymo struktūros ribų rinkimų kampanijos metu galimai veikė neoficialus sprendimų priėmimo centras. </w:t>
      </w:r>
    </w:p>
    <w:p w14:paraId="01891BDF" w14:textId="03FEF07D" w:rsidR="00825FC5" w:rsidRDefault="00825FC5" w:rsidP="00DF42F5">
      <w:pPr>
        <w:pStyle w:val="NoSpacing"/>
        <w:jc w:val="both"/>
      </w:pPr>
    </w:p>
    <w:p w14:paraId="665CA0E8" w14:textId="661A6592" w:rsidR="00825FC5" w:rsidRPr="00491F01" w:rsidRDefault="00825FC5" w:rsidP="00A23507">
      <w:pPr>
        <w:pStyle w:val="NoSpacing"/>
        <w:numPr>
          <w:ilvl w:val="0"/>
          <w:numId w:val="3"/>
        </w:numPr>
        <w:jc w:val="both"/>
        <w:rPr>
          <w:b/>
          <w:iCs/>
        </w:rPr>
      </w:pPr>
      <w:r w:rsidRPr="00491F01">
        <w:rPr>
          <w:b/>
          <w:iCs/>
        </w:rPr>
        <w:t>A. Simučio teiginys</w:t>
      </w:r>
      <w:r w:rsidR="00FB0D7C">
        <w:rPr>
          <w:b/>
          <w:iCs/>
        </w:rPr>
        <w:t xml:space="preserve"> dėl ataskaitų sklaidos</w:t>
      </w:r>
    </w:p>
    <w:p w14:paraId="5E282196" w14:textId="77777777" w:rsidR="00DF42F5" w:rsidRDefault="00DF42F5" w:rsidP="00DF42F5">
      <w:pPr>
        <w:pStyle w:val="NoSpacing"/>
        <w:jc w:val="both"/>
      </w:pPr>
    </w:p>
    <w:p w14:paraId="3DBFF473" w14:textId="46077DD9" w:rsidR="00C447A8" w:rsidRDefault="00DF42F5" w:rsidP="00FB0D7C">
      <w:pPr>
        <w:pStyle w:val="NoSpacing"/>
        <w:ind w:left="720"/>
        <w:jc w:val="both"/>
      </w:pPr>
      <w:r>
        <w:t xml:space="preserve">2025-08-21 laiške A. Simutis teigia, esą liepos 7 d. partiečiams buvo išsiųstos ne pilnos Seimo rinkimų tyrimo </w:t>
      </w:r>
      <w:r w:rsidR="00825FC5">
        <w:t>K</w:t>
      </w:r>
      <w:r>
        <w:t xml:space="preserve">omisijos ataskaitos, o tik propagandinės ištraukos su V. Radžvilo komentarais. Jo teigimu, pagal Tarybos sprendimą </w:t>
      </w:r>
      <w:r w:rsidRPr="00825FC5">
        <w:t>ataskaita pirmiausia turėjo būti pateikta Kontrolės komisijai</w:t>
      </w:r>
      <w:r>
        <w:t xml:space="preserve">, todėl ši  nuostata esą buvo pažeista. Ataskaitą jis vadina manipuliatyvia, klaidinga ir šmeižikiška, todėl pateikė savo komentarus tiek Kontrolės komisijai, tiek Tarybos nariams. </w:t>
      </w:r>
    </w:p>
    <w:p w14:paraId="2873CDE4" w14:textId="7DAE786B" w:rsidR="00825FC5" w:rsidRDefault="00825FC5" w:rsidP="00825FC5">
      <w:pPr>
        <w:pStyle w:val="NoSpacing"/>
        <w:jc w:val="both"/>
      </w:pPr>
    </w:p>
    <w:p w14:paraId="294EA3D9" w14:textId="053AD76D" w:rsidR="00825FC5" w:rsidRPr="007A45F8" w:rsidRDefault="00951DB9" w:rsidP="00FB0D7C">
      <w:pPr>
        <w:pStyle w:val="NoSpacing"/>
        <w:ind w:left="1296"/>
        <w:jc w:val="both"/>
        <w:rPr>
          <w:i/>
          <w:iCs/>
        </w:rPr>
      </w:pPr>
      <w:r w:rsidRPr="00AD77FD">
        <w:rPr>
          <w:i/>
          <w:iCs/>
        </w:rPr>
        <w:t>T</w:t>
      </w:r>
      <w:r w:rsidR="00825FC5" w:rsidRPr="00AD77FD">
        <w:rPr>
          <w:i/>
          <w:iCs/>
        </w:rPr>
        <w:t>eiginio paneigimas</w:t>
      </w:r>
      <w:r w:rsidR="00825FC5" w:rsidRPr="007A45F8">
        <w:rPr>
          <w:i/>
          <w:iCs/>
        </w:rPr>
        <w:t>:</w:t>
      </w:r>
    </w:p>
    <w:p w14:paraId="3D6717B6" w14:textId="370573EA" w:rsidR="008B15ED" w:rsidRPr="00DD112E" w:rsidRDefault="008B15ED" w:rsidP="00825FC5">
      <w:pPr>
        <w:pStyle w:val="NoSpacing"/>
        <w:jc w:val="both"/>
        <w:rPr>
          <w:i/>
          <w:iCs/>
        </w:rPr>
      </w:pPr>
    </w:p>
    <w:p w14:paraId="6AED8BA6" w14:textId="28C65E62" w:rsidR="008B15ED" w:rsidRPr="00A23507" w:rsidRDefault="008B15ED" w:rsidP="00A23507">
      <w:pPr>
        <w:pStyle w:val="NoSpacing"/>
        <w:numPr>
          <w:ilvl w:val="0"/>
          <w:numId w:val="4"/>
        </w:numPr>
        <w:jc w:val="both"/>
        <w:rPr>
          <w:bCs/>
        </w:rPr>
      </w:pPr>
      <w:r w:rsidRPr="00A23507">
        <w:rPr>
          <w:bCs/>
        </w:rPr>
        <w:t>Teiginys, kad išvados buvo paviešintos partijos nariams dar iki Kontrolės komisijos vertinimo, neturi teisinio pagrindo, nes Tarybos sprendimas dėl medžiagos perdavimo Kontrolės komisijai nereiškia, kad partijos nariai neturi teisės būti informuoti apie tyrimo rezultatus. Priešingai, skaidrumo principas reikalauja, kad visi nariai būtų supažindinti su tyrimo išvadomis, o jų paviešinimas nėra nei Etikos kodekso, nei Įstatų pažeidimas.</w:t>
      </w:r>
    </w:p>
    <w:p w14:paraId="2BA8CCF5" w14:textId="77777777" w:rsidR="00C447A8" w:rsidRPr="00A23507" w:rsidRDefault="00C447A8" w:rsidP="00DF42F5">
      <w:pPr>
        <w:pStyle w:val="NoSpacing"/>
        <w:jc w:val="both"/>
        <w:rPr>
          <w:bCs/>
        </w:rPr>
      </w:pPr>
    </w:p>
    <w:p w14:paraId="449D5753" w14:textId="4937FFB7" w:rsidR="00DF42F5" w:rsidRPr="00A23507" w:rsidRDefault="00825FC5" w:rsidP="00A23507">
      <w:pPr>
        <w:pStyle w:val="NoSpacing"/>
        <w:numPr>
          <w:ilvl w:val="0"/>
          <w:numId w:val="4"/>
        </w:numPr>
        <w:jc w:val="both"/>
        <w:rPr>
          <w:bCs/>
        </w:rPr>
      </w:pPr>
      <w:r w:rsidRPr="00A23507">
        <w:rPr>
          <w:bCs/>
        </w:rPr>
        <w:t>A</w:t>
      </w:r>
      <w:r w:rsidR="00DF42F5" w:rsidRPr="00A23507">
        <w:rPr>
          <w:bCs/>
        </w:rPr>
        <w:t>peliuoti į K</w:t>
      </w:r>
      <w:r w:rsidRPr="00A23507">
        <w:rPr>
          <w:bCs/>
        </w:rPr>
        <w:t xml:space="preserve">ontrolės </w:t>
      </w:r>
      <w:r w:rsidR="00DF42F5" w:rsidRPr="00A23507">
        <w:rPr>
          <w:bCs/>
        </w:rPr>
        <w:t>K</w:t>
      </w:r>
      <w:r w:rsidRPr="00A23507">
        <w:rPr>
          <w:bCs/>
        </w:rPr>
        <w:t xml:space="preserve">omisiją </w:t>
      </w:r>
      <w:r w:rsidR="00DF42F5" w:rsidRPr="00A23507">
        <w:rPr>
          <w:bCs/>
        </w:rPr>
        <w:t xml:space="preserve"> ir reikalauti jos išvadų yra A. Simučio manipuliacija</w:t>
      </w:r>
      <w:r w:rsidR="0055579C" w:rsidRPr="00A23507">
        <w:rPr>
          <w:bCs/>
        </w:rPr>
        <w:t xml:space="preserve">, nes tikrasis tokio reikalavimo tikslas yra sulaukti neeilinio NS ,,suvažiavimo“, kuriame perversmo keliu užėmusi partijos valdžią nauja vadovybė panaikintų atlikto rinkimų kampanijos Tyrimo išvadas ir apsaugotų buvusį jos iždininką nuo bet kokios asmeninės atsakomybės už kampanijos </w:t>
      </w:r>
      <w:r w:rsidR="000667C2" w:rsidRPr="00A23507">
        <w:rPr>
          <w:bCs/>
        </w:rPr>
        <w:t xml:space="preserve">metu padarytus finansinius pažeidimus. </w:t>
      </w:r>
    </w:p>
    <w:p w14:paraId="632BF134" w14:textId="77777777" w:rsidR="00DF42F5" w:rsidRDefault="00DF42F5" w:rsidP="00DF42F5">
      <w:pPr>
        <w:pStyle w:val="NoSpacing"/>
        <w:jc w:val="both"/>
      </w:pPr>
      <w:r w:rsidRPr="00ED6B98">
        <w:rPr>
          <w:noProof/>
          <w:lang w:eastAsia="lt-LT"/>
        </w:rPr>
        <w:lastRenderedPageBreak/>
        <w:drawing>
          <wp:inline distT="0" distB="0" distL="0" distR="0" wp14:anchorId="0F0B382E" wp14:editId="3A1258F7">
            <wp:extent cx="6419850" cy="1683385"/>
            <wp:effectExtent l="0" t="0" r="0" b="0"/>
            <wp:docPr id="554977917" name="Paveikslėlis 1" descr="Paveikslėlis, kuriame yra tekstas, Šriftas, linija, ekrano kopij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977917" name="Paveikslėlis 1" descr="Paveikslėlis, kuriame yra tekstas, Šriftas, linija, ekrano kopija&#10;&#10;Dirbtinio intelekto sugeneruotas turinys gali būti neteisingas."/>
                    <pic:cNvPicPr/>
                  </pic:nvPicPr>
                  <pic:blipFill>
                    <a:blip r:embed="rId5"/>
                    <a:stretch>
                      <a:fillRect/>
                    </a:stretch>
                  </pic:blipFill>
                  <pic:spPr>
                    <a:xfrm>
                      <a:off x="0" y="0"/>
                      <a:ext cx="6449949" cy="1691277"/>
                    </a:xfrm>
                    <a:prstGeom prst="rect">
                      <a:avLst/>
                    </a:prstGeom>
                  </pic:spPr>
                </pic:pic>
              </a:graphicData>
            </a:graphic>
          </wp:inline>
        </w:drawing>
      </w:r>
    </w:p>
    <w:p w14:paraId="27D140DE" w14:textId="77777777" w:rsidR="00DF42F5" w:rsidRPr="005D4B9A" w:rsidRDefault="00DF42F5" w:rsidP="00DF42F5">
      <w:pPr>
        <w:pStyle w:val="NoSpacing"/>
        <w:ind w:left="-300"/>
        <w:jc w:val="both"/>
        <w:rPr>
          <w:b/>
          <w:bCs/>
        </w:rPr>
      </w:pPr>
    </w:p>
    <w:p w14:paraId="21B24A7C" w14:textId="234435A4" w:rsidR="00DF42F5" w:rsidRPr="005D4B9A" w:rsidRDefault="00DF42F5" w:rsidP="00A23507">
      <w:pPr>
        <w:pStyle w:val="NoSpacing"/>
        <w:numPr>
          <w:ilvl w:val="0"/>
          <w:numId w:val="3"/>
        </w:numPr>
        <w:jc w:val="both"/>
        <w:rPr>
          <w:b/>
          <w:bCs/>
        </w:rPr>
      </w:pPr>
      <w:r w:rsidRPr="005D4B9A">
        <w:rPr>
          <w:b/>
          <w:bCs/>
        </w:rPr>
        <w:t>Dėl A.</w:t>
      </w:r>
      <w:r>
        <w:rPr>
          <w:b/>
          <w:bCs/>
        </w:rPr>
        <w:t xml:space="preserve"> </w:t>
      </w:r>
      <w:r w:rsidRPr="005D4B9A">
        <w:rPr>
          <w:b/>
          <w:bCs/>
        </w:rPr>
        <w:t>Simučio manipuliacijų</w:t>
      </w:r>
    </w:p>
    <w:p w14:paraId="76B5432F" w14:textId="77777777" w:rsidR="00540EB1" w:rsidRDefault="00540EB1" w:rsidP="00DF42F5">
      <w:pPr>
        <w:pStyle w:val="NoSpacing"/>
        <w:jc w:val="both"/>
      </w:pPr>
    </w:p>
    <w:p w14:paraId="7E3D0001" w14:textId="77DB8760" w:rsidR="00540EB1" w:rsidRDefault="00DF42F5" w:rsidP="00FB0D7C">
      <w:pPr>
        <w:pStyle w:val="NoSpacing"/>
        <w:ind w:left="720"/>
        <w:jc w:val="both"/>
      </w:pPr>
      <w:r>
        <w:t>Atlikus  detalią A.</w:t>
      </w:r>
      <w:r w:rsidR="00540EB1">
        <w:t xml:space="preserve"> </w:t>
      </w:r>
      <w:r>
        <w:t xml:space="preserve">Simučio „komentarų“ analizę, nustatyta, kad jie yra manipuliatyvūs, prieštaringi ir </w:t>
      </w:r>
      <w:r w:rsidR="00951DB9">
        <w:t xml:space="preserve">jais </w:t>
      </w:r>
      <w:r>
        <w:t>sąmoningai klaidina</w:t>
      </w:r>
      <w:r w:rsidR="00951DB9">
        <w:t xml:space="preserve">mi </w:t>
      </w:r>
      <w:r>
        <w:t>partijos nari</w:t>
      </w:r>
      <w:r w:rsidR="00951DB9">
        <w:t>ai</w:t>
      </w:r>
      <w:r>
        <w:t>:</w:t>
      </w:r>
      <w:r w:rsidR="00540EB1">
        <w:t xml:space="preserve"> </w:t>
      </w:r>
    </w:p>
    <w:p w14:paraId="0705765C" w14:textId="77777777" w:rsidR="00540EB1" w:rsidRDefault="00540EB1" w:rsidP="00DF42F5">
      <w:pPr>
        <w:pStyle w:val="NoSpacing"/>
        <w:jc w:val="both"/>
      </w:pPr>
    </w:p>
    <w:p w14:paraId="002F72B6" w14:textId="7C5862D7" w:rsidR="00DF42F5" w:rsidRDefault="00DF42F5" w:rsidP="00491F01">
      <w:pPr>
        <w:pStyle w:val="NoSpacing"/>
        <w:numPr>
          <w:ilvl w:val="0"/>
          <w:numId w:val="18"/>
        </w:numPr>
        <w:jc w:val="both"/>
      </w:pPr>
      <w:r w:rsidRPr="00540EB1">
        <w:rPr>
          <w:i/>
          <w:iCs/>
        </w:rPr>
        <w:t>Simutis prieštarauja pats sau</w:t>
      </w:r>
      <w:r w:rsidR="000667C2" w:rsidRPr="00540EB1">
        <w:rPr>
          <w:i/>
          <w:iCs/>
        </w:rPr>
        <w:t xml:space="preserve"> drausdamas skelbti savo ,,komentarus“</w:t>
      </w:r>
      <w:r w:rsidR="00491F01">
        <w:br/>
      </w:r>
      <w:r w:rsidR="00491F01">
        <w:br/>
      </w:r>
      <w:r>
        <w:t xml:space="preserve">Jau pačioje </w:t>
      </w:r>
      <w:r w:rsidR="000667C2">
        <w:t>,,</w:t>
      </w:r>
      <w:r>
        <w:t>komentarų</w:t>
      </w:r>
      <w:r w:rsidR="000667C2">
        <w:t>“</w:t>
      </w:r>
      <w:r>
        <w:t xml:space="preserve"> pradžioje A.</w:t>
      </w:r>
      <w:r w:rsidR="00540EB1">
        <w:t xml:space="preserve"> </w:t>
      </w:r>
      <w:r>
        <w:t xml:space="preserve">Simutis nurodo, kad draudžia savo „komentarus“ naudoti viešojoje erdvėje, ypač portale pozicija.org, esą jie skirti tik vidiniam partijos narių susirašinėjimui. Tačiau jis prieštarauja pats sau, nes ankstesnius savo „komentarus“ ir Komisijos išvadas jis paskelbė 2025 m. kovo 24 d. socialiniuose tinkluose, o vėliau ir NS uždaroje „Facebook“ grupėje, kurioje jie tebėra iki šiol. </w:t>
      </w:r>
    </w:p>
    <w:p w14:paraId="0E6F95D9" w14:textId="77777777" w:rsidR="00491F01" w:rsidRDefault="00DF42F5" w:rsidP="00491F01">
      <w:pPr>
        <w:pStyle w:val="NoSpacing"/>
        <w:ind w:left="1656"/>
        <w:jc w:val="both"/>
        <w:rPr>
          <w:i/>
          <w:iCs/>
        </w:rPr>
      </w:pPr>
      <w:r w:rsidRPr="00ED6B98">
        <w:rPr>
          <w:noProof/>
          <w:lang w:eastAsia="lt-LT"/>
        </w:rPr>
        <w:drawing>
          <wp:inline distT="0" distB="0" distL="0" distR="0" wp14:anchorId="3B9E1F74" wp14:editId="3C2971F1">
            <wp:extent cx="3750761" cy="1741792"/>
            <wp:effectExtent l="0" t="0" r="2540" b="0"/>
            <wp:docPr id="1283613226" name="Paveikslėlis 1" descr="Paveikslėlis, kuriame yra tekstas, ekrano kopija, Šrift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13226" name="Paveikslėlis 1" descr="Paveikslėlis, kuriame yra tekstas, ekrano kopija, Šriftas&#10;&#10;Dirbtinio intelekto sugeneruotas turinys gali būti neteisingas."/>
                    <pic:cNvPicPr/>
                  </pic:nvPicPr>
                  <pic:blipFill>
                    <a:blip r:embed="rId6"/>
                    <a:stretch>
                      <a:fillRect/>
                    </a:stretch>
                  </pic:blipFill>
                  <pic:spPr>
                    <a:xfrm>
                      <a:off x="0" y="0"/>
                      <a:ext cx="3770327" cy="1750878"/>
                    </a:xfrm>
                    <a:prstGeom prst="rect">
                      <a:avLst/>
                    </a:prstGeom>
                  </pic:spPr>
                </pic:pic>
              </a:graphicData>
            </a:graphic>
          </wp:inline>
        </w:drawing>
      </w:r>
    </w:p>
    <w:p w14:paraId="15B1B800" w14:textId="77777777" w:rsidR="00491F01" w:rsidRDefault="00491F01" w:rsidP="00491F01">
      <w:pPr>
        <w:pStyle w:val="NoSpacing"/>
        <w:ind w:left="1656"/>
        <w:jc w:val="both"/>
        <w:rPr>
          <w:i/>
          <w:iCs/>
        </w:rPr>
      </w:pPr>
    </w:p>
    <w:p w14:paraId="06411784" w14:textId="5A56A0DE" w:rsidR="00DF42F5" w:rsidRDefault="004E081F" w:rsidP="00491F01">
      <w:pPr>
        <w:pStyle w:val="NoSpacing"/>
        <w:numPr>
          <w:ilvl w:val="0"/>
          <w:numId w:val="18"/>
        </w:numPr>
      </w:pPr>
      <w:r w:rsidRPr="00491F01">
        <w:rPr>
          <w:i/>
          <w:iCs/>
        </w:rPr>
        <w:t>Manipuliacinė</w:t>
      </w:r>
      <w:r w:rsidR="000667C2" w:rsidRPr="00491F01">
        <w:rPr>
          <w:i/>
          <w:iCs/>
        </w:rPr>
        <w:t xml:space="preserve"> A. Simučio draudimo paskirtis:</w:t>
      </w:r>
      <w:r w:rsidR="00491F01">
        <w:br/>
      </w:r>
      <w:r w:rsidR="00491F01">
        <w:br/>
      </w:r>
      <w:r w:rsidR="00DF42F5" w:rsidRPr="00491F01">
        <w:rPr>
          <w:b/>
          <w:bCs/>
        </w:rPr>
        <w:t>A. Simu</w:t>
      </w:r>
      <w:r w:rsidR="000667C2" w:rsidRPr="00491F01">
        <w:rPr>
          <w:b/>
          <w:bCs/>
        </w:rPr>
        <w:t>tis,</w:t>
      </w:r>
      <w:r w:rsidR="00DF42F5" w:rsidRPr="00491F01">
        <w:rPr>
          <w:b/>
          <w:bCs/>
        </w:rPr>
        <w:t xml:space="preserve"> drau</w:t>
      </w:r>
      <w:r w:rsidR="000667C2" w:rsidRPr="00491F01">
        <w:rPr>
          <w:b/>
          <w:bCs/>
        </w:rPr>
        <w:t>sdamas</w:t>
      </w:r>
      <w:r w:rsidR="00DF42F5" w:rsidRPr="00491F01">
        <w:rPr>
          <w:b/>
          <w:bCs/>
        </w:rPr>
        <w:t xml:space="preserve"> viešai skelbti jo ,,komentarus“</w:t>
      </w:r>
      <w:r w:rsidR="000667C2" w:rsidRPr="00491F01">
        <w:rPr>
          <w:b/>
          <w:bCs/>
        </w:rPr>
        <w:t xml:space="preserve"> viešojoje erdvėje, </w:t>
      </w:r>
      <w:r w:rsidR="00DF42F5" w:rsidRPr="00491F01">
        <w:rPr>
          <w:b/>
          <w:bCs/>
        </w:rPr>
        <w:t xml:space="preserve"> siekia </w:t>
      </w:r>
      <w:r w:rsidR="000667C2" w:rsidRPr="00491F01">
        <w:rPr>
          <w:b/>
          <w:bCs/>
        </w:rPr>
        <w:t>turėti</w:t>
      </w:r>
      <w:r w:rsidR="00DF42F5" w:rsidRPr="00491F01">
        <w:rPr>
          <w:b/>
          <w:bCs/>
        </w:rPr>
        <w:t xml:space="preserve"> galimybę nevaržomai dezinformuoti ir klaidinti NS partijos narius vidaus komunikacijos kanaluose naudo</w:t>
      </w:r>
      <w:r w:rsidR="000667C2" w:rsidRPr="00491F01">
        <w:rPr>
          <w:b/>
          <w:bCs/>
        </w:rPr>
        <w:t>damasis</w:t>
      </w:r>
      <w:r w:rsidR="00DF42F5" w:rsidRPr="00491F01">
        <w:rPr>
          <w:b/>
          <w:bCs/>
        </w:rPr>
        <w:t xml:space="preserve"> tuo, kad saugodama partijos reputaciją, </w:t>
      </w:r>
      <w:r w:rsidR="000667C2" w:rsidRPr="00491F01">
        <w:rPr>
          <w:b/>
          <w:bCs/>
        </w:rPr>
        <w:t>NS</w:t>
      </w:r>
      <w:r w:rsidR="00DF42F5" w:rsidRPr="00491F01">
        <w:rPr>
          <w:b/>
          <w:bCs/>
        </w:rPr>
        <w:t xml:space="preserve"> vadovybė stengiasi kuo santūriau viešinti atlikto </w:t>
      </w:r>
      <w:r w:rsidR="000667C2" w:rsidRPr="00491F01">
        <w:rPr>
          <w:b/>
          <w:bCs/>
        </w:rPr>
        <w:t>T</w:t>
      </w:r>
      <w:r w:rsidR="00DF42F5" w:rsidRPr="00491F01">
        <w:rPr>
          <w:b/>
          <w:bCs/>
        </w:rPr>
        <w:t xml:space="preserve">yrimo medžiagą; tuo pat metu draudimu skelbti ,,komentarus“ ne partijos nariams </w:t>
      </w:r>
      <w:r w:rsidR="000667C2" w:rsidRPr="00491F01">
        <w:rPr>
          <w:b/>
          <w:bCs/>
        </w:rPr>
        <w:t xml:space="preserve">jis </w:t>
      </w:r>
      <w:r w:rsidR="00DF42F5" w:rsidRPr="00491F01">
        <w:rPr>
          <w:b/>
          <w:bCs/>
        </w:rPr>
        <w:t xml:space="preserve">savaime pripažįsta, kad </w:t>
      </w:r>
      <w:r w:rsidR="000667C2" w:rsidRPr="00491F01">
        <w:rPr>
          <w:b/>
          <w:bCs/>
        </w:rPr>
        <w:t xml:space="preserve">jo </w:t>
      </w:r>
      <w:r w:rsidR="00DF42F5" w:rsidRPr="00491F01">
        <w:rPr>
          <w:b/>
          <w:bCs/>
        </w:rPr>
        <w:t>padaryti finansiniai pažeidimai yra tikri, rimti ir jį kompromituojantys, todėl stengia</w:t>
      </w:r>
      <w:r w:rsidR="000667C2" w:rsidRPr="00491F01">
        <w:rPr>
          <w:b/>
          <w:bCs/>
        </w:rPr>
        <w:t>si</w:t>
      </w:r>
      <w:r w:rsidR="00DF42F5" w:rsidRPr="00491F01">
        <w:rPr>
          <w:b/>
          <w:bCs/>
        </w:rPr>
        <w:t xml:space="preserve"> sutrukdyti apie juos sužinoti žiniasklaidai ir visuomenei.</w:t>
      </w:r>
    </w:p>
    <w:p w14:paraId="3F5EB045" w14:textId="2E9D2075" w:rsidR="004E081F" w:rsidRDefault="004E081F" w:rsidP="00DF42F5">
      <w:pPr>
        <w:pStyle w:val="NoSpacing"/>
        <w:ind w:left="1656"/>
        <w:jc w:val="both"/>
        <w:rPr>
          <w:b/>
          <w:bCs/>
          <w:i/>
          <w:iCs/>
        </w:rPr>
      </w:pPr>
    </w:p>
    <w:p w14:paraId="55C9A2F1" w14:textId="77777777" w:rsidR="00491F01" w:rsidRDefault="00AD77FD" w:rsidP="00491F01">
      <w:pPr>
        <w:pStyle w:val="NoSpacing"/>
        <w:numPr>
          <w:ilvl w:val="0"/>
          <w:numId w:val="3"/>
        </w:numPr>
        <w:jc w:val="both"/>
        <w:rPr>
          <w:iCs/>
        </w:rPr>
      </w:pPr>
      <w:r w:rsidRPr="00491F01">
        <w:rPr>
          <w:b/>
          <w:iCs/>
        </w:rPr>
        <w:t xml:space="preserve">Siekis </w:t>
      </w:r>
      <w:r w:rsidR="004E081F" w:rsidRPr="00491F01">
        <w:rPr>
          <w:b/>
          <w:iCs/>
        </w:rPr>
        <w:t>politizuoti  Valdybos inicijuoto Tyrimo motyvus</w:t>
      </w:r>
    </w:p>
    <w:p w14:paraId="5A6AAD9B" w14:textId="77777777" w:rsidR="00491F01" w:rsidRDefault="00491F01" w:rsidP="00491F01">
      <w:pPr>
        <w:pStyle w:val="NoSpacing"/>
        <w:ind w:left="720"/>
        <w:jc w:val="both"/>
        <w:rPr>
          <w:iCs/>
        </w:rPr>
      </w:pPr>
    </w:p>
    <w:p w14:paraId="302D20DD" w14:textId="337CEBB1" w:rsidR="009A3A4C" w:rsidRPr="00491F01" w:rsidRDefault="009A3A4C" w:rsidP="00491F01">
      <w:pPr>
        <w:pStyle w:val="NoSpacing"/>
        <w:ind w:left="720"/>
        <w:jc w:val="both"/>
        <w:rPr>
          <w:iCs/>
        </w:rPr>
      </w:pPr>
      <w:r>
        <w:t xml:space="preserve">Dalyje „Nesantaikos genezė“|  A. Simutis kildina partijos nesantaiką iš konkrečių NS narių, kurie neva  sąmoningai skleidė kiršinimą, kaltinimus bei gandus.  Jis Partijos </w:t>
      </w:r>
      <w:r>
        <w:lastRenderedPageBreak/>
        <w:t xml:space="preserve">pirmininką, vicepirmininką ir Atsakingąjį sekretorių  kaltina, kad šie neva  leido tokiai kultūrai įsitvirtinti. </w:t>
      </w:r>
    </w:p>
    <w:p w14:paraId="1F8E8FDD" w14:textId="3B31C6C9" w:rsidR="009A3A4C" w:rsidRDefault="009A3A4C" w:rsidP="009A3A4C">
      <w:pPr>
        <w:pStyle w:val="NoSpacing"/>
        <w:ind w:left="1296"/>
        <w:jc w:val="both"/>
      </w:pPr>
    </w:p>
    <w:p w14:paraId="6D5686D7" w14:textId="3E54E4E5" w:rsidR="009A3A4C" w:rsidRPr="009A3A4C" w:rsidRDefault="009A3A4C" w:rsidP="00A23507">
      <w:pPr>
        <w:pStyle w:val="NoSpacing"/>
        <w:ind w:left="720"/>
        <w:jc w:val="both"/>
        <w:rPr>
          <w:i/>
          <w:iCs/>
        </w:rPr>
      </w:pPr>
      <w:r w:rsidRPr="009A3A4C">
        <w:rPr>
          <w:i/>
          <w:iCs/>
        </w:rPr>
        <w:t>Simučio teigini</w:t>
      </w:r>
      <w:r w:rsidR="00B27684">
        <w:rPr>
          <w:i/>
          <w:iCs/>
        </w:rPr>
        <w:t>o</w:t>
      </w:r>
      <w:r w:rsidRPr="009A3A4C">
        <w:rPr>
          <w:i/>
          <w:iCs/>
        </w:rPr>
        <w:t xml:space="preserve"> paneigimas</w:t>
      </w:r>
    </w:p>
    <w:p w14:paraId="50E51DD5" w14:textId="77777777" w:rsidR="009A3A4C" w:rsidRDefault="009A3A4C" w:rsidP="009A3A4C">
      <w:pPr>
        <w:pStyle w:val="NoSpacing"/>
        <w:ind w:left="1296"/>
        <w:jc w:val="both"/>
      </w:pPr>
    </w:p>
    <w:p w14:paraId="24CE1BA1" w14:textId="35D788FC" w:rsidR="009A3A4C" w:rsidRDefault="009A3A4C" w:rsidP="00A23507">
      <w:pPr>
        <w:pStyle w:val="NoSpacing"/>
        <w:ind w:left="1656"/>
        <w:jc w:val="both"/>
      </w:pPr>
      <w:r>
        <w:t xml:space="preserve">Iš tikrųjų pats A. Simutis dėjo daug pastangų sukiršinti ir suskaldyti partiją. Tai patvirtina jo kompiuterio laikmenoje (atsistatydinus iš atsakingojo sekretoriaus pareigų) rastas partijos ,,reformos“ projektas, kuriame keliamas tikslas </w:t>
      </w:r>
      <w:r w:rsidR="00B27684">
        <w:t>nušalinti nuo pareigų NS</w:t>
      </w:r>
      <w:r>
        <w:t xml:space="preserve"> pirminink</w:t>
      </w:r>
      <w:r w:rsidR="00B27684">
        <w:t xml:space="preserve">ą ir pateikiamas </w:t>
      </w:r>
      <w:r>
        <w:t xml:space="preserve"> ir kitų vadovų nušalinimo nuo pareigų, taip pat partijos reorganizavimo plana</w:t>
      </w:r>
      <w:r w:rsidR="00B27684">
        <w:t>s</w:t>
      </w:r>
      <w:r>
        <w:t xml:space="preserve">. </w:t>
      </w:r>
      <w:r w:rsidR="00B27684">
        <w:t xml:space="preserve">Projekte </w:t>
      </w:r>
      <w:r>
        <w:t>aiškiai matyti A. Simučio siekis pakeisti partijos programinius tikslus ir politinį kursą pagal A. Simučio ir, galimai, kitų asmenų projektuojamą nomenklatūrinės sisteminės organizacijos modelį. Štai keli fragmentai iš A. Simučio asmeninių užrašų:</w:t>
      </w:r>
    </w:p>
    <w:p w14:paraId="1206B806" w14:textId="77777777" w:rsidR="009A3A4C" w:rsidRDefault="009A3A4C" w:rsidP="009A3A4C">
      <w:pPr>
        <w:pStyle w:val="ListParagraph"/>
      </w:pPr>
    </w:p>
    <w:p w14:paraId="26CE6B10" w14:textId="77777777" w:rsidR="009A3A4C" w:rsidRDefault="009A3A4C" w:rsidP="009A3A4C">
      <w:pPr>
        <w:pStyle w:val="NoSpacing"/>
        <w:ind w:left="1296"/>
        <w:jc w:val="both"/>
      </w:pPr>
      <w:r w:rsidRPr="00197573">
        <w:rPr>
          <w:noProof/>
          <w:lang w:eastAsia="lt-LT"/>
        </w:rPr>
        <w:drawing>
          <wp:inline distT="0" distB="0" distL="0" distR="0" wp14:anchorId="604FA861" wp14:editId="6AFB8DC4">
            <wp:extent cx="5189517" cy="2380057"/>
            <wp:effectExtent l="0" t="0" r="0" b="1270"/>
            <wp:docPr id="1605270768" name="Paveikslėlis 1" descr="Paveikslėlis, kuriame yra tekstas, ekrano kopija, Šriftas, dokument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70768" name="Paveikslėlis 1" descr="Paveikslėlis, kuriame yra tekstas, ekrano kopija, Šriftas, dokumentas&#10;&#10;Dirbtinio intelekto sugeneruotas turinys gali būti neteisingas."/>
                    <pic:cNvPicPr/>
                  </pic:nvPicPr>
                  <pic:blipFill>
                    <a:blip r:embed="rId7"/>
                    <a:stretch>
                      <a:fillRect/>
                    </a:stretch>
                  </pic:blipFill>
                  <pic:spPr>
                    <a:xfrm>
                      <a:off x="0" y="0"/>
                      <a:ext cx="5201700" cy="2385644"/>
                    </a:xfrm>
                    <a:prstGeom prst="rect">
                      <a:avLst/>
                    </a:prstGeom>
                  </pic:spPr>
                </pic:pic>
              </a:graphicData>
            </a:graphic>
          </wp:inline>
        </w:drawing>
      </w:r>
    </w:p>
    <w:p w14:paraId="57EE1715" w14:textId="77777777" w:rsidR="009A3A4C" w:rsidRDefault="009A3A4C" w:rsidP="009A3A4C">
      <w:pPr>
        <w:pStyle w:val="NoSpacing"/>
        <w:jc w:val="both"/>
      </w:pPr>
    </w:p>
    <w:p w14:paraId="63F86B66" w14:textId="2D9C8517" w:rsidR="009A3A4C" w:rsidRDefault="009A3A4C" w:rsidP="00B27684">
      <w:pPr>
        <w:pStyle w:val="NoSpacing"/>
        <w:ind w:left="1296"/>
        <w:jc w:val="both"/>
      </w:pPr>
      <w:r>
        <w:t>Šis projektas buvo rengiamas slaptai, apie jį viešai nebuvo kalbama ir nediskutuota partijos valdymo organuose. Todėl akivaizdu, kad tikrasis jo tikslas buvo ne tariama kova su „nesantaikos kurstytojais“, o paties A. Simučio siekis įgyvendinti valdžios perėmimo bei partijos kurso pakeitimo planus.</w:t>
      </w:r>
    </w:p>
    <w:p w14:paraId="4C3D220A" w14:textId="77777777" w:rsidR="009A3A4C" w:rsidRPr="005D4B9A" w:rsidRDefault="009A3A4C" w:rsidP="009A3A4C">
      <w:pPr>
        <w:pStyle w:val="NoSpacing"/>
        <w:jc w:val="both"/>
        <w:rPr>
          <w:b/>
          <w:bCs/>
        </w:rPr>
      </w:pPr>
    </w:p>
    <w:p w14:paraId="19FF9F7C" w14:textId="77777777" w:rsidR="00491F01" w:rsidRPr="00491F01" w:rsidRDefault="00B27684" w:rsidP="00491F01">
      <w:pPr>
        <w:pStyle w:val="NoSpacing"/>
        <w:numPr>
          <w:ilvl w:val="0"/>
          <w:numId w:val="3"/>
        </w:numPr>
        <w:jc w:val="both"/>
        <w:rPr>
          <w:b/>
          <w:iCs/>
        </w:rPr>
      </w:pPr>
      <w:r w:rsidRPr="00491F01">
        <w:rPr>
          <w:b/>
          <w:iCs/>
        </w:rPr>
        <w:t xml:space="preserve">Mėginimas diskredituoto Tyrimą </w:t>
      </w:r>
    </w:p>
    <w:p w14:paraId="5D8142A2" w14:textId="77777777" w:rsidR="00491F01" w:rsidRDefault="00491F01" w:rsidP="00491F01">
      <w:pPr>
        <w:pStyle w:val="NoSpacing"/>
        <w:ind w:left="720"/>
        <w:jc w:val="both"/>
        <w:rPr>
          <w:b/>
          <w:i/>
          <w:iCs/>
        </w:rPr>
      </w:pPr>
    </w:p>
    <w:p w14:paraId="28C0657D" w14:textId="7E960D18" w:rsidR="004E081F" w:rsidRPr="00491F01" w:rsidRDefault="00DF42F5" w:rsidP="00491F01">
      <w:pPr>
        <w:pStyle w:val="NoSpacing"/>
        <w:ind w:left="720"/>
        <w:jc w:val="both"/>
        <w:rPr>
          <w:b/>
          <w:i/>
          <w:iCs/>
        </w:rPr>
      </w:pPr>
      <w:r>
        <w:t>Savo ,,komentaruose“ siekdamas diskredituoti Tyrimą</w:t>
      </w:r>
      <w:r w:rsidR="003E7280">
        <w:t>,</w:t>
      </w:r>
      <w:r>
        <w:t xml:space="preserve"> A. Simučio apsimeta, kad Komisijos išvados apie privilegijuotus ir neprivilegijuotus kandidatus yra  neva „gandų skleidimas“, esą dar iki rinkimų kampanijos (toliau – Kampanija) kai kurie NS nariai įvairiomis užuominomis pradėjo skleisti šiuos  gandus, o vadovybė jų nedrausmino.  Simučio teigimu (6.), 2024 rugpjūčio 1-osios tarybos posėdyje V. Radžvilas atvirai įvardijo jį sąmokslininku ir slaptos grupuotės vadovu, siekiančiu pakeisti pirmininką bei partijos kryptį. Tai esą buvo įvardinta rinkimų kampanijai dar neprasidėjus.</w:t>
      </w:r>
    </w:p>
    <w:p w14:paraId="77443E8F" w14:textId="77777777" w:rsidR="007A45F8" w:rsidRDefault="007A45F8" w:rsidP="00491F01">
      <w:pPr>
        <w:pStyle w:val="NoSpacing"/>
        <w:ind w:left="1296"/>
        <w:jc w:val="both"/>
      </w:pPr>
    </w:p>
    <w:p w14:paraId="1E858861" w14:textId="201AC20B" w:rsidR="006645EC" w:rsidRPr="00491F01" w:rsidRDefault="00B27684" w:rsidP="004E081F">
      <w:pPr>
        <w:pStyle w:val="NoSpacing"/>
        <w:jc w:val="both"/>
        <w:rPr>
          <w:i/>
          <w:iCs/>
        </w:rPr>
      </w:pPr>
      <w:r w:rsidRPr="00491F01">
        <w:rPr>
          <w:i/>
          <w:iCs/>
        </w:rPr>
        <w:t xml:space="preserve">                        </w:t>
      </w:r>
      <w:r w:rsidR="00491F01">
        <w:rPr>
          <w:i/>
          <w:iCs/>
        </w:rPr>
        <w:t>A. Simučio teiginių paneigimas</w:t>
      </w:r>
    </w:p>
    <w:p w14:paraId="04A4C19A" w14:textId="77777777" w:rsidR="006645EC" w:rsidRDefault="006645EC" w:rsidP="004E081F">
      <w:pPr>
        <w:pStyle w:val="NoSpacing"/>
        <w:jc w:val="both"/>
      </w:pPr>
    </w:p>
    <w:p w14:paraId="690796FA" w14:textId="73C53331" w:rsidR="004E081F" w:rsidRPr="00491F01" w:rsidRDefault="004E081F" w:rsidP="00491F01">
      <w:pPr>
        <w:pStyle w:val="NoSpacing"/>
        <w:numPr>
          <w:ilvl w:val="0"/>
          <w:numId w:val="19"/>
        </w:numPr>
        <w:jc w:val="both"/>
        <w:rPr>
          <w:i/>
          <w:iCs/>
        </w:rPr>
      </w:pPr>
      <w:r w:rsidRPr="00491F01">
        <w:rPr>
          <w:i/>
          <w:iCs/>
        </w:rPr>
        <w:t xml:space="preserve">Politinė takoskyra NS: </w:t>
      </w:r>
    </w:p>
    <w:p w14:paraId="21DA62E2" w14:textId="77777777" w:rsidR="006645EC" w:rsidRDefault="006645EC" w:rsidP="006645EC">
      <w:pPr>
        <w:pStyle w:val="NoSpacing"/>
        <w:jc w:val="both"/>
        <w:rPr>
          <w:b/>
          <w:bCs/>
        </w:rPr>
      </w:pPr>
    </w:p>
    <w:p w14:paraId="281F8BDC" w14:textId="77777777" w:rsidR="00491F01" w:rsidRDefault="00DF42F5" w:rsidP="00256DE1">
      <w:pPr>
        <w:pStyle w:val="NoSpacing"/>
        <w:ind w:left="2160"/>
        <w:jc w:val="both"/>
      </w:pPr>
      <w:r w:rsidRPr="00A23507">
        <w:rPr>
          <w:bCs/>
        </w:rPr>
        <w:lastRenderedPageBreak/>
        <w:t>A. Simutis dirbtinai suplaka du visiškai skirtingus klausimus mėgindamas įpiršti klaidinančią nuomonę, kad NS Valdyba inicijavo rinkimų kampanijos tyrimą iš politinių paskatų. Tiesa yra ta, kad per praėjusius Seimo rinkimus pradėjo akivaizdžiai ryškėti jau nuo pat NS įsteigimo 2020 m. atsiradusi takoskyra tarp dviejų – nekonformistinio sąjūdinio ir konformistinio nomenklatūrinio – politinio veikimo krypčių partijoje.</w:t>
      </w:r>
      <w:r w:rsidRPr="007A45F8">
        <w:t xml:space="preserve"> </w:t>
      </w:r>
    </w:p>
    <w:p w14:paraId="44697AD8" w14:textId="77777777" w:rsidR="00491F01" w:rsidRDefault="00491F01" w:rsidP="00491F01">
      <w:pPr>
        <w:pStyle w:val="NoSpacing"/>
        <w:ind w:left="1440"/>
        <w:jc w:val="both"/>
      </w:pPr>
    </w:p>
    <w:p w14:paraId="518396EC" w14:textId="77777777" w:rsidR="00491F01" w:rsidRDefault="00DF42F5" w:rsidP="00256DE1">
      <w:pPr>
        <w:pStyle w:val="NoSpacing"/>
        <w:ind w:left="2160"/>
        <w:jc w:val="both"/>
      </w:pPr>
      <w:r w:rsidRPr="00A23507">
        <w:rPr>
          <w:bCs/>
        </w:rPr>
        <w:t>A. Simutis visada buvo nuoseklus Nacionalinio susivienijimo pertvarkymo į konformistinę ,,valdžios ėmimo“ bet kuria kaina partiją šalininkas, siekęs pakeisti jos politinį kursą</w:t>
      </w:r>
      <w:r w:rsidR="00444482" w:rsidRPr="00A23507">
        <w:rPr>
          <w:bCs/>
        </w:rPr>
        <w:t>. Šiuo</w:t>
      </w:r>
      <w:r w:rsidRPr="00A23507">
        <w:rPr>
          <w:bCs/>
        </w:rPr>
        <w:t xml:space="preserve">s siekius </w:t>
      </w:r>
      <w:r w:rsidR="00444482" w:rsidRPr="00A23507">
        <w:rPr>
          <w:bCs/>
        </w:rPr>
        <w:t>jis atskleidė</w:t>
      </w:r>
      <w:r w:rsidRPr="00A23507">
        <w:rPr>
          <w:bCs/>
        </w:rPr>
        <w:t xml:space="preserve"> savo kurtame partijos ,,reformos“ projekte. A. Simutis visada priešiškai ir paniekinamai pašaipiai vertino pagrindinį NS programinį tikslą susigrąžinti valstybę, tai yra atsiimti ES uzurpuotas Lietuvos suverenias galias, laikydamas tai rinkėjams ,,nesuprantama“ ir juos</w:t>
      </w:r>
      <w:r w:rsidRPr="007A45F8">
        <w:t xml:space="preserve"> </w:t>
      </w:r>
      <w:r w:rsidRPr="00A23507">
        <w:rPr>
          <w:bCs/>
        </w:rPr>
        <w:t>tariamai ,,gąsdinančia“ utopija</w:t>
      </w:r>
      <w:r w:rsidR="004E081F" w:rsidRPr="00A23507">
        <w:rPr>
          <w:bCs/>
        </w:rPr>
        <w:t>. Jis</w:t>
      </w:r>
      <w:r w:rsidRPr="00A23507">
        <w:rPr>
          <w:bCs/>
        </w:rPr>
        <w:t xml:space="preserve"> nuolatos ragin</w:t>
      </w:r>
      <w:r w:rsidR="005D70E8" w:rsidRPr="00A23507">
        <w:rPr>
          <w:bCs/>
        </w:rPr>
        <w:t>a</w:t>
      </w:r>
      <w:r w:rsidRPr="00A23507">
        <w:rPr>
          <w:bCs/>
        </w:rPr>
        <w:t xml:space="preserve"> ,,integruotis“ į šalies politinę sistemą paverčiant NS eiline sistemine ,,dešiniąja“ TS-LKD tipo nomenklatūrine partija.</w:t>
      </w:r>
      <w:r w:rsidR="00C447A8" w:rsidRPr="007A45F8">
        <w:t xml:space="preserve"> </w:t>
      </w:r>
    </w:p>
    <w:p w14:paraId="33BD1BA1" w14:textId="77777777" w:rsidR="00491F01" w:rsidRDefault="00491F01" w:rsidP="00491F01">
      <w:pPr>
        <w:pStyle w:val="NoSpacing"/>
        <w:ind w:left="1440"/>
        <w:jc w:val="both"/>
      </w:pPr>
    </w:p>
    <w:p w14:paraId="1B0C6FB5" w14:textId="4041B4AD" w:rsidR="00C447A8" w:rsidRPr="00491F01" w:rsidRDefault="00DF42F5" w:rsidP="00256DE1">
      <w:pPr>
        <w:pStyle w:val="NoSpacing"/>
        <w:ind w:left="2160"/>
        <w:jc w:val="both"/>
      </w:pPr>
      <w:r w:rsidRPr="00A23507">
        <w:rPr>
          <w:bCs/>
        </w:rPr>
        <w:t xml:space="preserve">O simboline NS egzistuojančios įtampos ir takoskyros tarp sąjūdinio ir konformistinio partijos sparnų kulminacija ir akivaizdžiausia išraiška tapo 2024 m. birželio 21 diena, kai grupei partijos narių kabinant minėtą lentą A. Simutis saugiai sėdėjo kitoje Gedimino prospekto pusėje esančiame kopijavimo paslaugų biure ir abejingai stebėjo jų darbą laukdamas, kad šie drąsūs ir patriotiški žmonės bus suimti. </w:t>
      </w:r>
    </w:p>
    <w:p w14:paraId="048E4136" w14:textId="77777777" w:rsidR="006645EC" w:rsidRDefault="006645EC" w:rsidP="004E081F">
      <w:pPr>
        <w:pStyle w:val="NoSpacing"/>
        <w:ind w:left="1296"/>
        <w:jc w:val="both"/>
        <w:rPr>
          <w:b/>
          <w:bCs/>
        </w:rPr>
      </w:pPr>
    </w:p>
    <w:p w14:paraId="39E025C3" w14:textId="60E9BC12" w:rsidR="006645EC" w:rsidRPr="00256DE1" w:rsidRDefault="006645EC" w:rsidP="00256DE1">
      <w:pPr>
        <w:pStyle w:val="NoSpacing"/>
        <w:numPr>
          <w:ilvl w:val="0"/>
          <w:numId w:val="20"/>
        </w:numPr>
        <w:jc w:val="both"/>
        <w:rPr>
          <w:i/>
          <w:iCs/>
        </w:rPr>
      </w:pPr>
      <w:r w:rsidRPr="00256DE1">
        <w:rPr>
          <w:i/>
          <w:iCs/>
        </w:rPr>
        <w:t>Tikro</w:t>
      </w:r>
      <w:r w:rsidR="005D70E8" w:rsidRPr="00256DE1">
        <w:rPr>
          <w:i/>
          <w:iCs/>
        </w:rPr>
        <w:t>sios</w:t>
      </w:r>
      <w:r w:rsidRPr="00256DE1">
        <w:rPr>
          <w:i/>
          <w:iCs/>
        </w:rPr>
        <w:t xml:space="preserve"> sprendimo inicijuoti Tyrimą priežast</w:t>
      </w:r>
      <w:r w:rsidR="005D70E8" w:rsidRPr="00256DE1">
        <w:rPr>
          <w:i/>
          <w:iCs/>
        </w:rPr>
        <w:t>y</w:t>
      </w:r>
      <w:r w:rsidRPr="00256DE1">
        <w:rPr>
          <w:i/>
          <w:iCs/>
        </w:rPr>
        <w:t>s:</w:t>
      </w:r>
    </w:p>
    <w:p w14:paraId="3DD14E3F" w14:textId="77777777" w:rsidR="006645EC" w:rsidRDefault="006645EC" w:rsidP="004E081F">
      <w:pPr>
        <w:pStyle w:val="NoSpacing"/>
        <w:ind w:left="1296"/>
        <w:jc w:val="both"/>
        <w:rPr>
          <w:b/>
          <w:bCs/>
        </w:rPr>
      </w:pPr>
    </w:p>
    <w:p w14:paraId="6152D0DD" w14:textId="11926098" w:rsidR="00DF42F5" w:rsidRPr="00A23507" w:rsidRDefault="00DF42F5" w:rsidP="00256DE1">
      <w:pPr>
        <w:pStyle w:val="NoSpacing"/>
        <w:ind w:left="2007"/>
        <w:jc w:val="both"/>
        <w:rPr>
          <w:bCs/>
        </w:rPr>
      </w:pPr>
      <w:r w:rsidRPr="00A23507">
        <w:rPr>
          <w:bCs/>
        </w:rPr>
        <w:t xml:space="preserve">Tačiau Valdybos sprendimą atlikti Seimo rinkimų kampanijos tyrimą lėmė ne politinės priežastys. Principinis sprendimas jį pradėti buvo priimtas jau </w:t>
      </w:r>
      <w:r w:rsidR="00C447A8" w:rsidRPr="00A23507">
        <w:rPr>
          <w:bCs/>
        </w:rPr>
        <w:t xml:space="preserve">2024 m. </w:t>
      </w:r>
      <w:r w:rsidRPr="00A23507">
        <w:rPr>
          <w:bCs/>
        </w:rPr>
        <w:t xml:space="preserve">rugsėjo </w:t>
      </w:r>
      <w:r w:rsidR="00C447A8" w:rsidRPr="00A23507">
        <w:rPr>
          <w:bCs/>
        </w:rPr>
        <w:t xml:space="preserve">17 d. </w:t>
      </w:r>
      <w:r w:rsidRPr="00A23507">
        <w:rPr>
          <w:bCs/>
        </w:rPr>
        <w:t xml:space="preserve">mėnesį </w:t>
      </w:r>
      <w:r w:rsidR="00C447A8" w:rsidRPr="00A23507">
        <w:rPr>
          <w:bCs/>
        </w:rPr>
        <w:t xml:space="preserve">NS Valdybos posėdyje, </w:t>
      </w:r>
      <w:r w:rsidRPr="00A23507">
        <w:rPr>
          <w:bCs/>
        </w:rPr>
        <w:t xml:space="preserve">reaguojant į rinkimų kampanijos organizacinių nesklandumų, o ypač spėjusių išryškėti didžiulių ir net plika akimi matomų skirtumų tarp kandidatų aprūpinimo Kampanijos vykdymo priemonėmis masinę ir griežtą kritiką. Taigi sprendimą lėmė ne išankstinės politinės nuostatos, bet akivaizdūs nevienodo kandidatų traktavimo faktas. Kartu būtina pabrėžti: pradėjus minėtą Tyrimą buvo siekta išsiaiškinti tam tikrus kampanijos organizavimo ir vykdymo trūkumus, kad būtų galima jų išvengti ateityje. Tačiau atskleisti A. Simučio ir V. Sinicos padaryti šiurkštūs finansinės ir pirkimų tvarkos pažeidimai bei partijai užtrauktos skolos dydis buvo visiškai nelaukti ir pribloškiantys. </w:t>
      </w:r>
    </w:p>
    <w:p w14:paraId="37906F60" w14:textId="3B0D8CA5" w:rsidR="00B04474" w:rsidRDefault="00B04474" w:rsidP="004E081F">
      <w:pPr>
        <w:pStyle w:val="NoSpacing"/>
        <w:ind w:left="1296"/>
        <w:jc w:val="both"/>
        <w:rPr>
          <w:b/>
          <w:bCs/>
        </w:rPr>
      </w:pPr>
    </w:p>
    <w:p w14:paraId="11D95675" w14:textId="71558081" w:rsidR="00B04474" w:rsidRPr="00A23507" w:rsidRDefault="007A45F8" w:rsidP="00256DE1">
      <w:pPr>
        <w:pStyle w:val="NoSpacing"/>
        <w:ind w:left="720"/>
        <w:jc w:val="both"/>
        <w:rPr>
          <w:b/>
          <w:i/>
          <w:iCs/>
        </w:rPr>
      </w:pPr>
      <w:r w:rsidRPr="00A23507">
        <w:rPr>
          <w:b/>
          <w:i/>
          <w:iCs/>
        </w:rPr>
        <w:t xml:space="preserve">5. </w:t>
      </w:r>
      <w:r>
        <w:rPr>
          <w:b/>
          <w:i/>
          <w:iCs/>
        </w:rPr>
        <w:t xml:space="preserve"> </w:t>
      </w:r>
      <w:r w:rsidRPr="00A23507">
        <w:rPr>
          <w:b/>
          <w:i/>
          <w:iCs/>
        </w:rPr>
        <w:t xml:space="preserve">A. </w:t>
      </w:r>
      <w:r w:rsidR="00B04474" w:rsidRPr="00A23507">
        <w:rPr>
          <w:b/>
          <w:i/>
          <w:iCs/>
        </w:rPr>
        <w:t>Simučio teiginiai apie tariamai propagandinį Ataskaitų pobūdį ir tikslą:</w:t>
      </w:r>
    </w:p>
    <w:p w14:paraId="1ADE2C70" w14:textId="77777777" w:rsidR="00B04474" w:rsidRDefault="00B04474" w:rsidP="00B04474">
      <w:pPr>
        <w:pStyle w:val="NoSpacing"/>
        <w:ind w:left="1296"/>
        <w:jc w:val="both"/>
      </w:pPr>
    </w:p>
    <w:p w14:paraId="7A3FBB9E" w14:textId="782FD5A9" w:rsidR="00B04474" w:rsidRDefault="00B04474" w:rsidP="00A23507">
      <w:pPr>
        <w:pStyle w:val="NoSpacing"/>
        <w:numPr>
          <w:ilvl w:val="0"/>
          <w:numId w:val="2"/>
        </w:numPr>
        <w:jc w:val="both"/>
      </w:pPr>
      <w:r>
        <w:t>Simutis teigia, kad formuojant Komisijos Ataskaitos tikslus yra pateikta neobjektyvi ir nepagrįsta prielaida, kad lėšos buvo panaudojamos neteisėtai, o partijai yra padaryta žala.  Antra, teiginys, jog ataskaitos tikslai esą suformuluoti „propagandiniu tonu“.</w:t>
      </w:r>
    </w:p>
    <w:p w14:paraId="5E24BDE3" w14:textId="77777777" w:rsidR="007A45F8" w:rsidRDefault="007A45F8" w:rsidP="00A23507">
      <w:pPr>
        <w:pStyle w:val="NoSpacing"/>
        <w:ind w:left="1656"/>
        <w:jc w:val="both"/>
      </w:pPr>
    </w:p>
    <w:p w14:paraId="2983E477" w14:textId="6832CD0D" w:rsidR="00B04474" w:rsidRPr="00256DE1" w:rsidRDefault="0054547B" w:rsidP="00B72987">
      <w:pPr>
        <w:pStyle w:val="NoSpacing"/>
        <w:ind w:left="1656"/>
        <w:jc w:val="both"/>
        <w:rPr>
          <w:i/>
          <w:iCs/>
        </w:rPr>
      </w:pPr>
      <w:r w:rsidRPr="00256DE1">
        <w:rPr>
          <w:i/>
          <w:iCs/>
        </w:rPr>
        <w:t>Teigini</w:t>
      </w:r>
      <w:r w:rsidR="007A45F8" w:rsidRPr="00256DE1">
        <w:rPr>
          <w:i/>
          <w:iCs/>
        </w:rPr>
        <w:t>o</w:t>
      </w:r>
      <w:r w:rsidRPr="00256DE1">
        <w:rPr>
          <w:i/>
          <w:iCs/>
        </w:rPr>
        <w:t xml:space="preserve"> p</w:t>
      </w:r>
      <w:r w:rsidR="00B04474" w:rsidRPr="00256DE1">
        <w:rPr>
          <w:i/>
          <w:iCs/>
        </w:rPr>
        <w:t xml:space="preserve">aneigimas:  </w:t>
      </w:r>
    </w:p>
    <w:p w14:paraId="67548D9F" w14:textId="77777777" w:rsidR="007A45F8" w:rsidRPr="00A23507" w:rsidRDefault="007A45F8" w:rsidP="00B72987">
      <w:pPr>
        <w:pStyle w:val="NoSpacing"/>
        <w:ind w:left="1656"/>
        <w:jc w:val="both"/>
        <w:rPr>
          <w:b/>
          <w:i/>
          <w:iCs/>
        </w:rPr>
      </w:pPr>
    </w:p>
    <w:p w14:paraId="14CA6F92" w14:textId="3C82D882" w:rsidR="00B405D3" w:rsidRPr="007A45F8" w:rsidRDefault="00B04474" w:rsidP="00256DE1">
      <w:pPr>
        <w:pStyle w:val="NoSpacing"/>
        <w:ind w:left="2160"/>
        <w:jc w:val="both"/>
      </w:pPr>
      <w:r w:rsidRPr="00A23507">
        <w:rPr>
          <w:bCs/>
        </w:rPr>
        <w:t>Ataskaitoje aiškiai ir konkrečiai suformuluoti klausimai dėl lėšų panaudojimo teisėtumo, galimos žalos partijai bei biudžeto viršijimo aplinkybių, o tai yra ne politinės nuostatos, bet teisiškai būtini tyrimo objektai.</w:t>
      </w:r>
      <w:r w:rsidR="00B405D3" w:rsidRPr="00A23507">
        <w:rPr>
          <w:bCs/>
        </w:rPr>
        <w:t xml:space="preserve"> Valdybos patvirtinta Tyrimo komisijos išvada, kad</w:t>
      </w:r>
      <w:r w:rsidR="00B405D3" w:rsidRPr="007A45F8">
        <w:t xml:space="preserve"> A</w:t>
      </w:r>
      <w:r w:rsidR="00B405D3" w:rsidRPr="00A23507">
        <w:rPr>
          <w:bCs/>
        </w:rPr>
        <w:t>. Simučio veiksmai lėmė biudžeto viršijimą, privilegijas atskiriems kandidatams, yra dokumentais patvirtinti faktai</w:t>
      </w:r>
      <w:r w:rsidR="00B405D3" w:rsidRPr="007A45F8">
        <w:t xml:space="preserve">, </w:t>
      </w:r>
      <w:r w:rsidR="00B405D3" w:rsidRPr="00A23507">
        <w:rPr>
          <w:bCs/>
        </w:rPr>
        <w:t>o ne propagandinė interpretacija</w:t>
      </w:r>
      <w:r w:rsidR="00B405D3" w:rsidRPr="007A45F8">
        <w:t xml:space="preserve">. </w:t>
      </w:r>
    </w:p>
    <w:p w14:paraId="02B8C49A" w14:textId="055B0577" w:rsidR="00141A5B" w:rsidRPr="007A45F8" w:rsidRDefault="00141A5B" w:rsidP="00B405D3">
      <w:pPr>
        <w:pStyle w:val="NoSpacing"/>
        <w:ind w:left="1296"/>
        <w:jc w:val="both"/>
      </w:pPr>
    </w:p>
    <w:p w14:paraId="0FED5E95" w14:textId="66D56DAC" w:rsidR="00141A5B" w:rsidRDefault="007A45F8" w:rsidP="00256DE1">
      <w:pPr>
        <w:pStyle w:val="NoSpacing"/>
        <w:ind w:left="720"/>
        <w:jc w:val="both"/>
        <w:rPr>
          <w:b/>
          <w:i/>
          <w:iCs/>
        </w:rPr>
      </w:pPr>
      <w:r w:rsidRPr="00A23507">
        <w:rPr>
          <w:b/>
          <w:i/>
          <w:iCs/>
        </w:rPr>
        <w:t xml:space="preserve">6. A. </w:t>
      </w:r>
      <w:r w:rsidR="00141A5B" w:rsidRPr="00A23507">
        <w:rPr>
          <w:b/>
          <w:i/>
          <w:iCs/>
        </w:rPr>
        <w:t>Simučio Tyrimo išvad</w:t>
      </w:r>
      <w:r>
        <w:rPr>
          <w:b/>
          <w:i/>
          <w:iCs/>
        </w:rPr>
        <w:t xml:space="preserve">ų diskreditavimas </w:t>
      </w:r>
      <w:r w:rsidR="00141A5B" w:rsidRPr="00A23507">
        <w:rPr>
          <w:b/>
          <w:i/>
          <w:iCs/>
        </w:rPr>
        <w:t xml:space="preserve"> argumentu, kad nebuvo apklaustas Komisijų</w:t>
      </w:r>
      <w:r>
        <w:rPr>
          <w:b/>
          <w:i/>
          <w:iCs/>
        </w:rPr>
        <w:t>.</w:t>
      </w:r>
    </w:p>
    <w:p w14:paraId="363B917E" w14:textId="77777777" w:rsidR="007A45F8" w:rsidRPr="00A23507" w:rsidRDefault="007A45F8" w:rsidP="00A23507">
      <w:pPr>
        <w:pStyle w:val="NoSpacing"/>
        <w:ind w:left="1656"/>
        <w:jc w:val="both"/>
        <w:rPr>
          <w:b/>
          <w:i/>
          <w:iCs/>
        </w:rPr>
      </w:pPr>
    </w:p>
    <w:p w14:paraId="1DBEFED4" w14:textId="0197E89F" w:rsidR="00141A5B" w:rsidRPr="00256DE1" w:rsidRDefault="00256DE1" w:rsidP="00256DE1">
      <w:pPr>
        <w:pStyle w:val="NoSpacing"/>
        <w:ind w:left="2160"/>
        <w:jc w:val="both"/>
        <w:rPr>
          <w:i/>
          <w:iCs/>
        </w:rPr>
      </w:pPr>
      <w:r w:rsidRPr="00256DE1">
        <w:rPr>
          <w:i/>
          <w:iCs/>
        </w:rPr>
        <w:t>Teiginio p</w:t>
      </w:r>
      <w:r w:rsidR="00141A5B" w:rsidRPr="00256DE1">
        <w:rPr>
          <w:i/>
          <w:iCs/>
        </w:rPr>
        <w:t>aneigimas:</w:t>
      </w:r>
    </w:p>
    <w:p w14:paraId="243A32C3" w14:textId="77777777" w:rsidR="00141A5B" w:rsidRDefault="00141A5B" w:rsidP="00141A5B">
      <w:pPr>
        <w:pStyle w:val="NoSpacing"/>
        <w:ind w:left="1296"/>
        <w:jc w:val="both"/>
        <w:rPr>
          <w:b/>
          <w:bCs/>
        </w:rPr>
      </w:pPr>
    </w:p>
    <w:p w14:paraId="3D0C54E1" w14:textId="3B7C223C" w:rsidR="00141A5B" w:rsidRPr="00A23507" w:rsidRDefault="00141A5B" w:rsidP="00256DE1">
      <w:pPr>
        <w:pStyle w:val="NoSpacing"/>
        <w:ind w:left="2160"/>
        <w:jc w:val="both"/>
        <w:rPr>
          <w:bCs/>
        </w:rPr>
      </w:pPr>
      <w:r w:rsidRPr="00A23507">
        <w:rPr>
          <w:bCs/>
        </w:rPr>
        <w:t>A. Simučio bandymas sumenkinti tyrimą remiantis vien tuo, jog jis nebuvo asmeniškai apklaustas, yra klaidinantis, nes tyrimas rėmėsi dokumentais, VRK duomenimis, sąskaitomis bei faktine finansų apskaita, ir galiausiai jo paties atsakymais į tyrimo Komisijos klausimus, į kuriuos jis iš pradžių vengė atsakyti. O teiginys, kad tyrimo tikslas buvo „formuoti nuomonę pirmininkui ištikimos valdybos naudai“, yra spekuliatyvi insinuacija be įrodymų, kuri nesumenkina tyrimo duomenų ir jo išvadų.</w:t>
      </w:r>
    </w:p>
    <w:p w14:paraId="088C2BF0" w14:textId="77777777" w:rsidR="004F5006" w:rsidRDefault="004F5006" w:rsidP="00141A5B">
      <w:pPr>
        <w:pStyle w:val="NoSpacing"/>
        <w:jc w:val="both"/>
        <w:rPr>
          <w:i/>
          <w:iCs/>
        </w:rPr>
      </w:pPr>
    </w:p>
    <w:p w14:paraId="1D210971" w14:textId="24DD4337" w:rsidR="00141A5B" w:rsidRPr="00A23507" w:rsidRDefault="00131462" w:rsidP="00A23507">
      <w:pPr>
        <w:pStyle w:val="NoSpacing"/>
        <w:numPr>
          <w:ilvl w:val="0"/>
          <w:numId w:val="6"/>
        </w:numPr>
        <w:jc w:val="both"/>
        <w:rPr>
          <w:b/>
          <w:i/>
          <w:iCs/>
        </w:rPr>
      </w:pPr>
      <w:r w:rsidRPr="00A23507">
        <w:rPr>
          <w:b/>
          <w:i/>
          <w:iCs/>
        </w:rPr>
        <w:t xml:space="preserve"> </w:t>
      </w:r>
      <w:r w:rsidR="004F5006" w:rsidRPr="00A23507">
        <w:rPr>
          <w:b/>
          <w:i/>
          <w:iCs/>
        </w:rPr>
        <w:t xml:space="preserve">A. Simutis teigia, esą Komisija ,,viršijo įgaliojimus“ </w:t>
      </w:r>
    </w:p>
    <w:p w14:paraId="33C24E93" w14:textId="77777777" w:rsidR="004F5006" w:rsidRDefault="00131462" w:rsidP="00131462">
      <w:pPr>
        <w:pStyle w:val="NoSpacing"/>
        <w:ind w:left="1296"/>
        <w:jc w:val="both"/>
        <w:rPr>
          <w:b/>
          <w:bCs/>
        </w:rPr>
      </w:pPr>
      <w:r>
        <w:rPr>
          <w:b/>
          <w:bCs/>
        </w:rPr>
        <w:t xml:space="preserve"> </w:t>
      </w:r>
    </w:p>
    <w:p w14:paraId="20E1927A" w14:textId="326451C1" w:rsidR="00131462" w:rsidRPr="00256DE1" w:rsidRDefault="00256DE1" w:rsidP="00256DE1">
      <w:pPr>
        <w:pStyle w:val="NoSpacing"/>
        <w:ind w:left="2160"/>
        <w:jc w:val="both"/>
        <w:rPr>
          <w:i/>
          <w:iCs/>
        </w:rPr>
      </w:pPr>
      <w:r w:rsidRPr="00256DE1">
        <w:rPr>
          <w:i/>
          <w:iCs/>
        </w:rPr>
        <w:t>Teiginio p</w:t>
      </w:r>
      <w:r w:rsidR="00131462" w:rsidRPr="00256DE1">
        <w:rPr>
          <w:i/>
          <w:iCs/>
        </w:rPr>
        <w:t xml:space="preserve">aneigimas </w:t>
      </w:r>
    </w:p>
    <w:p w14:paraId="57352D8A" w14:textId="77777777" w:rsidR="00131462" w:rsidRPr="00131462" w:rsidRDefault="00131462" w:rsidP="00131462">
      <w:pPr>
        <w:pStyle w:val="NoSpacing"/>
        <w:ind w:left="1296"/>
        <w:jc w:val="both"/>
        <w:rPr>
          <w:i/>
          <w:iCs/>
        </w:rPr>
      </w:pPr>
    </w:p>
    <w:p w14:paraId="5AA005DB" w14:textId="08BD09FF" w:rsidR="00131462" w:rsidRPr="00A23507" w:rsidRDefault="00131462" w:rsidP="00256DE1">
      <w:pPr>
        <w:pStyle w:val="NoSpacing"/>
        <w:ind w:left="2160"/>
        <w:jc w:val="both"/>
        <w:rPr>
          <w:bCs/>
        </w:rPr>
      </w:pPr>
      <w:r w:rsidRPr="00A23507">
        <w:rPr>
          <w:bCs/>
        </w:rPr>
        <w:t>Nepagrįstas yra A. Simučio kaltinimas, kad Komisija „viršijo įgaliojimus“. Tyrimo komisijos uždavinys buvo įvertinti rinkimų kampanijos vykdymą, biudžeto panaudojimą bei atsakingų asmenų veiksmus ir jų atitikimą partijos sprendimams ir įstatymams. Komisijai nebuvo ir negalėjo būti suteikta kompetencija skirti sankcijas ar priimti galutinį sprendimo dėl nario atsakomybės. Ji galėjo tik konstatuoti nustatytus pažeidimus ir pateikti juos partijos institucijoms. Todėl kalbėti apie „neteisėtą galių uzurpavimą“ yra tiek teisiškai, tiek faktiškai ne tik klaidinga, bet ir ciniška.</w:t>
      </w:r>
    </w:p>
    <w:p w14:paraId="480D9C2B" w14:textId="77777777" w:rsidR="00131462" w:rsidRPr="00A23507" w:rsidRDefault="00131462" w:rsidP="00131462">
      <w:pPr>
        <w:pStyle w:val="NoSpacing"/>
        <w:jc w:val="both"/>
        <w:rPr>
          <w:bCs/>
        </w:rPr>
      </w:pPr>
    </w:p>
    <w:p w14:paraId="4E103A2A" w14:textId="5B146F9C" w:rsidR="00DF42F5" w:rsidRPr="00A23507" w:rsidRDefault="007A45F8" w:rsidP="00256DE1">
      <w:pPr>
        <w:pStyle w:val="NoSpacing"/>
        <w:ind w:left="720"/>
        <w:jc w:val="both"/>
        <w:rPr>
          <w:b/>
          <w:i/>
          <w:iCs/>
        </w:rPr>
      </w:pPr>
      <w:r w:rsidRPr="00A23507">
        <w:rPr>
          <w:b/>
          <w:i/>
          <w:iCs/>
        </w:rPr>
        <w:t xml:space="preserve">8.  A. </w:t>
      </w:r>
      <w:r w:rsidR="00FB4506" w:rsidRPr="00A23507">
        <w:rPr>
          <w:b/>
          <w:i/>
          <w:iCs/>
        </w:rPr>
        <w:t>Simučio teiginiai apie</w:t>
      </w:r>
      <w:r w:rsidR="00DF42F5" w:rsidRPr="00A23507">
        <w:rPr>
          <w:b/>
          <w:i/>
          <w:iCs/>
        </w:rPr>
        <w:t xml:space="preserve"> Kampanij</w:t>
      </w:r>
      <w:r w:rsidR="00FB4506" w:rsidRPr="00A23507">
        <w:rPr>
          <w:b/>
          <w:i/>
          <w:iCs/>
        </w:rPr>
        <w:t>ą</w:t>
      </w:r>
      <w:r w:rsidR="00B04474" w:rsidRPr="00A23507">
        <w:rPr>
          <w:b/>
          <w:i/>
          <w:iCs/>
        </w:rPr>
        <w:t xml:space="preserve"> ir tariamą Štabo neveiksnumą</w:t>
      </w:r>
    </w:p>
    <w:p w14:paraId="65DE07BA" w14:textId="77777777" w:rsidR="00243FCF" w:rsidRPr="005D70E8" w:rsidRDefault="00243FCF" w:rsidP="00243FCF">
      <w:pPr>
        <w:pStyle w:val="NoSpacing"/>
        <w:ind w:left="1620"/>
        <w:jc w:val="both"/>
        <w:rPr>
          <w:i/>
          <w:iCs/>
        </w:rPr>
      </w:pPr>
    </w:p>
    <w:p w14:paraId="3D802634" w14:textId="77CBDFE7" w:rsidR="00CE18E7" w:rsidRDefault="00DF42F5" w:rsidP="00256DE1">
      <w:pPr>
        <w:pStyle w:val="NoSpacing"/>
        <w:ind w:left="2160"/>
        <w:jc w:val="both"/>
      </w:pPr>
      <w:r>
        <w:t>Simutis teigia, kad Kampanijos pradžia buvo pavėluota (8.), esą vykdant Kampaniją, programa ir kandidatai turėjo būti aiškūs birželio mėnesį</w:t>
      </w:r>
      <w:r w:rsidR="00C447A8">
        <w:t>,</w:t>
      </w:r>
      <w:r>
        <w:t xml:space="preserve">  visa vasara praėj</w:t>
      </w:r>
      <w:r w:rsidR="00CE18E7">
        <w:t>usi</w:t>
      </w:r>
      <w:r>
        <w:t xml:space="preserve"> kažkokiuose beprasmiuose ginčuose, o  Štabas veikė nekoordinuotai, pats Štabo vadovas rinkimų kampanijos metu esą buvo išvykęs kažkuriam laikui į darbinę komandiruotę </w:t>
      </w:r>
    </w:p>
    <w:p w14:paraId="3F03A4AA" w14:textId="77777777" w:rsidR="007A45F8" w:rsidRDefault="007A45F8" w:rsidP="004F5006">
      <w:pPr>
        <w:pStyle w:val="NoSpacing"/>
        <w:ind w:left="1296"/>
        <w:jc w:val="both"/>
        <w:rPr>
          <w:i/>
          <w:iCs/>
        </w:rPr>
      </w:pPr>
    </w:p>
    <w:p w14:paraId="62851D59" w14:textId="52677A7E" w:rsidR="00FB4506" w:rsidRPr="00256DE1" w:rsidRDefault="00FB4506" w:rsidP="00256DE1">
      <w:pPr>
        <w:pStyle w:val="NoSpacing"/>
        <w:ind w:left="1440" w:firstLine="720"/>
        <w:jc w:val="both"/>
        <w:rPr>
          <w:i/>
          <w:iCs/>
        </w:rPr>
      </w:pPr>
      <w:r w:rsidRPr="00256DE1">
        <w:rPr>
          <w:i/>
          <w:iCs/>
        </w:rPr>
        <w:t xml:space="preserve">Teiginių apie Kampaniją </w:t>
      </w:r>
      <w:r w:rsidR="00B04474" w:rsidRPr="00256DE1">
        <w:rPr>
          <w:i/>
          <w:iCs/>
        </w:rPr>
        <w:t xml:space="preserve">ir tariamą Štabo neveiksnumą </w:t>
      </w:r>
      <w:r w:rsidRPr="00256DE1">
        <w:rPr>
          <w:i/>
          <w:iCs/>
        </w:rPr>
        <w:t>paneigimas</w:t>
      </w:r>
    </w:p>
    <w:p w14:paraId="7C7382E0" w14:textId="77777777" w:rsidR="00256DE1" w:rsidRDefault="00256DE1" w:rsidP="004F5006">
      <w:pPr>
        <w:pStyle w:val="NoSpacing"/>
        <w:ind w:left="1296"/>
        <w:jc w:val="both"/>
        <w:rPr>
          <w:bCs/>
        </w:rPr>
      </w:pPr>
    </w:p>
    <w:p w14:paraId="44357944" w14:textId="635985EB" w:rsidR="00DF42F5" w:rsidRPr="007A45F8" w:rsidRDefault="0002011A" w:rsidP="00256DE1">
      <w:pPr>
        <w:pStyle w:val="NoSpacing"/>
        <w:ind w:left="2160"/>
        <w:jc w:val="both"/>
      </w:pPr>
      <w:r w:rsidRPr="00A23507">
        <w:rPr>
          <w:bCs/>
        </w:rPr>
        <w:t xml:space="preserve">A. Simučio </w:t>
      </w:r>
      <w:r w:rsidR="00DF42F5" w:rsidRPr="00A23507">
        <w:rPr>
          <w:bCs/>
        </w:rPr>
        <w:t xml:space="preserve">teiginiai nepateisina jo nusižengimų, pirmiausia dėl to, kad NS Taryba Seimo rinkimų patikslintą biudžetą patvirtino 2024 m. liepos 26 d., o  2024 m. liepos 25 d. NS Valdyba pavedė Rinkimų į LR Seimą Štabui svarstyti Seimo rinkimų biudžeto projektą, detalizuojant </w:t>
      </w:r>
      <w:r w:rsidR="00DF42F5" w:rsidRPr="00A23507">
        <w:rPr>
          <w:bCs/>
        </w:rPr>
        <w:lastRenderedPageBreak/>
        <w:t>numatomų priemonių planą. Taigi šių sprendimų pakako sąžiningai pradėti vykdyti pirkimus rinkimų kampanijai. Kita vertus, A. Simutis negali paneigti, kad egzistavo rinkimų štabas (toliau – Štabas) bei pirkimų veiklą reglamentuojančios taisyklės</w:t>
      </w:r>
      <w:r w:rsidR="00FB4506" w:rsidRPr="00A23507">
        <w:rPr>
          <w:bCs/>
        </w:rPr>
        <w:t>.</w:t>
      </w:r>
      <w:r w:rsidR="00DF42F5" w:rsidRPr="00A23507">
        <w:rPr>
          <w:bCs/>
        </w:rPr>
        <w:t xml:space="preserve"> Štabas posėdžiavo ir priėmė sprendimus, o laikinas Štabo vadovo išvykimas nesuponuoja, jog Štabas apskritai neveikė. Sprendimai priimami kolegialiai, todėl laikinas vadovo nebuvimas negalėjo sustabdyti visos Štabo veiklos ir juo labiau negalėjo sutrukdyti A. Simučiui vykdyti rinkimų kampanijos pirkimus apie juos laiku ir tinkamai informuojant Štabo posėdžiuose bei sąžiningai laikantis Pirkimų taisyklėse numatytos tvarkos.</w:t>
      </w:r>
    </w:p>
    <w:p w14:paraId="527A10A0" w14:textId="77777777" w:rsidR="00DF42F5" w:rsidRPr="00CE18E7" w:rsidRDefault="00DF42F5" w:rsidP="00DF42F5">
      <w:pPr>
        <w:pStyle w:val="ListParagraph"/>
        <w:rPr>
          <w:b/>
          <w:bCs/>
        </w:rPr>
      </w:pPr>
    </w:p>
    <w:p w14:paraId="2FDCABAF" w14:textId="2C68FE82" w:rsidR="00DF42F5" w:rsidRPr="00A23507" w:rsidRDefault="00B332FD" w:rsidP="00A23507">
      <w:pPr>
        <w:pStyle w:val="NoSpacing"/>
        <w:numPr>
          <w:ilvl w:val="0"/>
          <w:numId w:val="8"/>
        </w:numPr>
        <w:jc w:val="both"/>
        <w:rPr>
          <w:b/>
          <w:i/>
          <w:iCs/>
        </w:rPr>
      </w:pPr>
      <w:r w:rsidRPr="00A23507">
        <w:rPr>
          <w:b/>
          <w:i/>
          <w:iCs/>
        </w:rPr>
        <w:t>A. Simučio teiginiai apie neapibrėžtas</w:t>
      </w:r>
      <w:r w:rsidR="00650804" w:rsidRPr="00A23507">
        <w:rPr>
          <w:b/>
          <w:i/>
          <w:iCs/>
        </w:rPr>
        <w:t xml:space="preserve"> atsakomybių ribas ir taisyklių nebuvimą:</w:t>
      </w:r>
    </w:p>
    <w:p w14:paraId="3FB31F15" w14:textId="77777777" w:rsidR="00DF42F5" w:rsidRDefault="00DF42F5" w:rsidP="00DF42F5">
      <w:pPr>
        <w:pStyle w:val="NoSpacing"/>
        <w:ind w:left="1296"/>
        <w:jc w:val="both"/>
      </w:pPr>
    </w:p>
    <w:p w14:paraId="3533174A" w14:textId="66D325BD" w:rsidR="00C63444" w:rsidRDefault="00C63444" w:rsidP="00256DE1">
      <w:pPr>
        <w:pStyle w:val="NoSpacing"/>
        <w:ind w:left="2160"/>
        <w:jc w:val="both"/>
      </w:pPr>
      <w:r>
        <w:t xml:space="preserve">Simutis apsimestinai teigia, kad Štabas nenustatė jokių reklamos priemonių užsakymo principų (1.3), nebuvo pasitvirtinęs jokių raštiškų ar kitokio pobūdžio procedūrų, kuriomis vadovaujantis bus dirbama, o jam neva nei raštui nei žodžiu nebuvo suformuotos nei atsakomybių ribos, nei pareigybinės instrukcijos, nebuvo įformintas Štabo darbo reglamentas, posėdžiai nebuvo nei filmuojami, nei protokoluojami. </w:t>
      </w:r>
      <w:r w:rsidRPr="00C63444">
        <w:t xml:space="preserve">A. Simučio teigimu, jokia forma nebuvo jam nei įsakyta, nei nurodyta teikti reguliarias biudžeto vykdymo ataskaitas Štabui ar Štabo vadovui. Taip pat jam neva nebuvo įsakyta stebėti biudžeto vykdymą ir prognozuoti jo viršijimą. A. Simučio teigimu, Iždininko prie VRK pareigos šito nenumato jokia apimtimi, o kaip projektų vadybininkas jis dirbęs be jokių pareigybinių instrukcijų, todėl neva manęs, kad biudžeto stebėjimas yra Štabo vadovo ir Atsakingojo sekretoriaus pareiga. </w:t>
      </w:r>
    </w:p>
    <w:p w14:paraId="7B1F84F3" w14:textId="77777777" w:rsidR="007A45F8" w:rsidRPr="00C63444" w:rsidRDefault="007A45F8" w:rsidP="00A23507">
      <w:pPr>
        <w:pStyle w:val="NoSpacing"/>
        <w:ind w:left="1656"/>
        <w:jc w:val="both"/>
      </w:pPr>
    </w:p>
    <w:p w14:paraId="0411540B" w14:textId="7268A0FE" w:rsidR="00C63444" w:rsidRPr="00256DE1" w:rsidRDefault="00256DE1" w:rsidP="00256DE1">
      <w:pPr>
        <w:pStyle w:val="ListParagraph"/>
        <w:ind w:left="1440" w:firstLine="576"/>
        <w:rPr>
          <w:i/>
          <w:iCs/>
        </w:rPr>
      </w:pPr>
      <w:r w:rsidRPr="00256DE1">
        <w:rPr>
          <w:i/>
          <w:iCs/>
        </w:rPr>
        <w:t>Teiginių p</w:t>
      </w:r>
      <w:r w:rsidR="004F5006" w:rsidRPr="00256DE1">
        <w:rPr>
          <w:i/>
          <w:iCs/>
        </w:rPr>
        <w:t xml:space="preserve">aneigimas </w:t>
      </w:r>
    </w:p>
    <w:p w14:paraId="6ABE86D9" w14:textId="2A4830F0" w:rsidR="0060345D" w:rsidRPr="00A23507" w:rsidRDefault="00C63444" w:rsidP="00256DE1">
      <w:pPr>
        <w:pStyle w:val="NoSpacing"/>
        <w:ind w:left="2016"/>
        <w:jc w:val="both"/>
        <w:rPr>
          <w:bCs/>
        </w:rPr>
      </w:pPr>
      <w:r w:rsidRPr="00A23507">
        <w:rPr>
          <w:bCs/>
        </w:rPr>
        <w:t>A. Simučio teiginiai apie neturėtas pareigybines instrukcijas ir nežinotas atsakomybių ribas slepia kur kas paprastesnę tikrovę: A. Simutis tardavosi dėl rinkimų kampanijos priemonių pirkimo su tiekėjais, žinojo pirkinių kainą ir už juos apmokėtinų sąskaitų dydį, todėl pri</w:t>
      </w:r>
      <w:r w:rsidR="0060345D" w:rsidRPr="00A23507">
        <w:rPr>
          <w:bCs/>
        </w:rPr>
        <w:t>i</w:t>
      </w:r>
      <w:r w:rsidRPr="00A23507">
        <w:rPr>
          <w:bCs/>
        </w:rPr>
        <w:t>mant sprendimus dėl priemonių įsigijimo jam pakako vadovautis egzistavusiomis Pirkimo taisyklėmis, kurios aiškiai nurodo, kokios kainos priemones projektų vadybininkas gali pirkti vienasmeniškai, o kokių priemonių pirkimai privalo būti patvirtinti pirkimų komisijos, rinkimų Štabo, ypač brangių – partijos Valdybos.</w:t>
      </w:r>
      <w:r w:rsidR="0060345D" w:rsidRPr="00A23507">
        <w:rPr>
          <w:bCs/>
        </w:rPr>
        <w:t xml:space="preserve"> </w:t>
      </w:r>
    </w:p>
    <w:p w14:paraId="7347F1B0" w14:textId="504E667C" w:rsidR="00C63444" w:rsidRPr="00A23507" w:rsidRDefault="00C63444" w:rsidP="00256DE1">
      <w:pPr>
        <w:pStyle w:val="NoSpacing"/>
        <w:ind w:left="2016"/>
        <w:jc w:val="both"/>
        <w:rPr>
          <w:bCs/>
        </w:rPr>
      </w:pPr>
      <w:r w:rsidRPr="00A23507">
        <w:rPr>
          <w:bCs/>
        </w:rPr>
        <w:t xml:space="preserve">A. Simutis melagingai teigia, kad Štabo posėdžiai buvo nereglamentuoti, o jo nutarimai nebuvo fiksuojami: iš tikrųjų buvo prisilaikoma standartinės posėdžiavimo tvarkos, o posėdžių dalyviams el. laiškais būdavo atsiunčiamos juose priimtų nutarimų suvestinės. </w:t>
      </w:r>
    </w:p>
    <w:p w14:paraId="2A0FEE0A" w14:textId="77777777" w:rsidR="00C63444" w:rsidRPr="007A45F8" w:rsidRDefault="00C63444" w:rsidP="00C63444">
      <w:pPr>
        <w:pStyle w:val="NoSpacing"/>
        <w:jc w:val="both"/>
      </w:pPr>
    </w:p>
    <w:p w14:paraId="402BCE46" w14:textId="77777777" w:rsidR="00C63444" w:rsidRPr="00A23507" w:rsidRDefault="00C63444" w:rsidP="00256DE1">
      <w:pPr>
        <w:pStyle w:val="NoSpacing"/>
        <w:ind w:left="2016"/>
        <w:jc w:val="both"/>
        <w:rPr>
          <w:bCs/>
        </w:rPr>
      </w:pPr>
      <w:r w:rsidRPr="00A23507">
        <w:rPr>
          <w:bCs/>
        </w:rPr>
        <w:t xml:space="preserve">Galiausiai, teiginys, kad biudžeto stebėjimas „natūraliai“ buvo Štabo vadovo prerogatyva, yra klaidinantis, nes finansinę drausmę užtikrina būtent iždininkas ir asmuo, vykdantis mokėjimų pavedimus (šiuo atveju abi pareigybės buvo A. Simučio), o vadovas priima politinius ir organizacinius sprendimus. </w:t>
      </w:r>
    </w:p>
    <w:p w14:paraId="6B9528B2" w14:textId="77777777" w:rsidR="00C63444" w:rsidRPr="00A23507" w:rsidRDefault="00C63444" w:rsidP="0060345D">
      <w:pPr>
        <w:pStyle w:val="NoSpacing"/>
        <w:ind w:left="1296"/>
        <w:jc w:val="both"/>
        <w:rPr>
          <w:bCs/>
        </w:rPr>
      </w:pPr>
    </w:p>
    <w:p w14:paraId="0D05794E" w14:textId="611D4A7D" w:rsidR="00650804" w:rsidRPr="00256DE1" w:rsidRDefault="00C63444" w:rsidP="00256DE1">
      <w:pPr>
        <w:pStyle w:val="NoSpacing"/>
        <w:ind w:left="2016"/>
        <w:jc w:val="both"/>
        <w:rPr>
          <w:bCs/>
        </w:rPr>
      </w:pPr>
      <w:r w:rsidRPr="00A23507">
        <w:rPr>
          <w:bCs/>
        </w:rPr>
        <w:lastRenderedPageBreak/>
        <w:t>Tokiu būdu A. Simutis sąmoningai painioja pareigų ribas, kad sumažintų savo atsakomybę, manipuliuodamas tariamu formalių procedūrų nebuvimu ir tuo  mėgindamas nuslėpti esminį faktą, kad jis gaudavo paslaugų teikėjų sąskaitas, kurias, kaip rodo UAB ,,Tomva“ atvejis, slėpė nuo Štabo ir partijos vadovybės.</w:t>
      </w:r>
    </w:p>
    <w:p w14:paraId="4FBC47F9" w14:textId="17066A01" w:rsidR="00650804" w:rsidRPr="005D70E8" w:rsidRDefault="00650804" w:rsidP="0060345D">
      <w:pPr>
        <w:pStyle w:val="NoSpacing"/>
        <w:ind w:left="1296"/>
        <w:jc w:val="both"/>
        <w:rPr>
          <w:b/>
          <w:bCs/>
          <w:i/>
          <w:iCs/>
        </w:rPr>
      </w:pPr>
    </w:p>
    <w:p w14:paraId="0521FAFF" w14:textId="504B56F0" w:rsidR="00650804" w:rsidRPr="00A23507" w:rsidRDefault="007A45F8" w:rsidP="00256DE1">
      <w:pPr>
        <w:pStyle w:val="ListParagraph"/>
        <w:rPr>
          <w:b/>
          <w:i/>
          <w:iCs/>
        </w:rPr>
      </w:pPr>
      <w:r w:rsidRPr="00A23507">
        <w:rPr>
          <w:b/>
          <w:i/>
          <w:iCs/>
        </w:rPr>
        <w:t xml:space="preserve">10. </w:t>
      </w:r>
      <w:r w:rsidR="00CE40F1" w:rsidRPr="00A23507">
        <w:rPr>
          <w:b/>
          <w:i/>
          <w:iCs/>
        </w:rPr>
        <w:t xml:space="preserve">A. </w:t>
      </w:r>
      <w:r w:rsidR="00572D50" w:rsidRPr="00A23507">
        <w:rPr>
          <w:b/>
          <w:i/>
          <w:iCs/>
        </w:rPr>
        <w:t>Simučio teiginiai dėl Kampanijos biudžeto stebėsenos ir iždininko atsakomybės</w:t>
      </w:r>
    </w:p>
    <w:p w14:paraId="394A0A78" w14:textId="19373ED8" w:rsidR="00572D50" w:rsidRPr="00572D50" w:rsidRDefault="00572D50" w:rsidP="00256DE1">
      <w:pPr>
        <w:pStyle w:val="NoSpacing"/>
        <w:ind w:left="2160"/>
        <w:jc w:val="both"/>
      </w:pPr>
      <w:r>
        <w:t xml:space="preserve">A. </w:t>
      </w:r>
      <w:r w:rsidRPr="00572D50">
        <w:t>Simutis teigia, kad biudžeto stebėjimas „natūraliai“ buvo Štabo vadovo prerogatyva, todėl jis neprisiima jokios atsakomybės už jo viršijimą.</w:t>
      </w:r>
    </w:p>
    <w:p w14:paraId="707C3B77" w14:textId="77777777" w:rsidR="00572D50" w:rsidRDefault="00572D50" w:rsidP="00572D50">
      <w:pPr>
        <w:pStyle w:val="NoSpacing"/>
        <w:ind w:left="3053"/>
        <w:jc w:val="both"/>
      </w:pPr>
    </w:p>
    <w:p w14:paraId="328A1FD6" w14:textId="755308F4" w:rsidR="00572D50" w:rsidRPr="00256DE1" w:rsidRDefault="00572D50" w:rsidP="00256DE1">
      <w:pPr>
        <w:pStyle w:val="NoSpacing"/>
        <w:ind w:left="2160"/>
        <w:jc w:val="both"/>
      </w:pPr>
      <w:r w:rsidRPr="00256DE1">
        <w:rPr>
          <w:i/>
          <w:iCs/>
        </w:rPr>
        <w:t>Paneigimas</w:t>
      </w:r>
      <w:r w:rsidR="00CE40F1" w:rsidRPr="00256DE1">
        <w:rPr>
          <w:i/>
          <w:iCs/>
        </w:rPr>
        <w:t>:</w:t>
      </w:r>
      <w:r w:rsidRPr="00256DE1">
        <w:t xml:space="preserve"> </w:t>
      </w:r>
    </w:p>
    <w:p w14:paraId="1A048823" w14:textId="77777777" w:rsidR="00572D50" w:rsidRDefault="00572D50" w:rsidP="00572D50">
      <w:pPr>
        <w:pStyle w:val="NoSpacing"/>
        <w:jc w:val="both"/>
        <w:rPr>
          <w:b/>
          <w:bCs/>
        </w:rPr>
      </w:pPr>
    </w:p>
    <w:p w14:paraId="20A0CD50" w14:textId="116D0304" w:rsidR="00572D50" w:rsidRPr="00CE40F1" w:rsidRDefault="00572D50" w:rsidP="00A23507">
      <w:pPr>
        <w:pStyle w:val="NoSpacing"/>
        <w:numPr>
          <w:ilvl w:val="0"/>
          <w:numId w:val="11"/>
        </w:numPr>
        <w:jc w:val="both"/>
      </w:pPr>
      <w:r w:rsidRPr="00A23507">
        <w:rPr>
          <w:bCs/>
        </w:rPr>
        <w:t>Šis A. Simučio teiginys</w:t>
      </w:r>
      <w:r w:rsidRPr="00CE40F1">
        <w:t xml:space="preserve"> </w:t>
      </w:r>
      <w:r w:rsidRPr="00A23507">
        <w:rPr>
          <w:bCs/>
        </w:rPr>
        <w:t xml:space="preserve">yra klaidinantis, nes finansinę drausmę užtikrina būtent iždininkas ir asmuo, vykdantis mokėjimų pavedimus (šiuo atveju abi pareigybės buvo A. Simučio), o vadovas priima politinius ir organizacinius sprendimus. </w:t>
      </w:r>
    </w:p>
    <w:p w14:paraId="65E4A407" w14:textId="77777777" w:rsidR="00572D50" w:rsidRPr="00A23507" w:rsidRDefault="00572D50" w:rsidP="00FB0BF4">
      <w:pPr>
        <w:pStyle w:val="NoSpacing"/>
        <w:ind w:left="2520"/>
        <w:jc w:val="both"/>
        <w:rPr>
          <w:bCs/>
        </w:rPr>
      </w:pPr>
      <w:r w:rsidRPr="00A23507">
        <w:rPr>
          <w:bCs/>
        </w:rPr>
        <w:t>Tokiu būdu A. Simutis sąmoningai painioja pareigų ribas, kad sumažintų savo atsakomybę, manipuliuodamas tariamu formalių procedūrų nebuvimu ir tuo  mėgindamas nuslėpti esminį faktą, kad jis gaudavo paslaugų teikėjų sąskaitas, kurias, kaip rodo UAB ,,Tomva“ atvejis, slėpė nuo Štabo ir partijos vadovybės.</w:t>
      </w:r>
    </w:p>
    <w:p w14:paraId="4015D533" w14:textId="77777777" w:rsidR="00572D50" w:rsidRPr="00FB0BF4" w:rsidRDefault="00572D50" w:rsidP="00FB0BF4">
      <w:pPr>
        <w:rPr>
          <w:i/>
          <w:iCs/>
        </w:rPr>
      </w:pPr>
    </w:p>
    <w:p w14:paraId="55BC3F8B" w14:textId="0DE08AA1" w:rsidR="00DF42F5" w:rsidRDefault="00650804" w:rsidP="00A23507">
      <w:pPr>
        <w:pStyle w:val="NoSpacing"/>
        <w:numPr>
          <w:ilvl w:val="0"/>
          <w:numId w:val="10"/>
        </w:numPr>
        <w:jc w:val="both"/>
        <w:rPr>
          <w:b/>
          <w:bCs/>
        </w:rPr>
      </w:pPr>
      <w:r w:rsidRPr="00FB0BF4">
        <w:rPr>
          <w:bCs/>
        </w:rPr>
        <w:t>P</w:t>
      </w:r>
      <w:r w:rsidR="00DF42F5" w:rsidRPr="00FB0BF4">
        <w:rPr>
          <w:bCs/>
        </w:rPr>
        <w:t>artijoje nuo 2023 m. lapkričio 30 d. galiojo Valdybos patvirtintos</w:t>
      </w:r>
      <w:r w:rsidR="00DF42F5" w:rsidRPr="00A23507">
        <w:rPr>
          <w:bCs/>
        </w:rPr>
        <w:t xml:space="preserve"> Pirkimų taisyklės, privalomos visiems Partijos nariams, kurie dalyvauja pirkimų procese naudodami Partijos lėšas. Jų ypač privalėjo laikytis vienasmeniški pirkimus vykdęs A. Simutis, tačiau nesilaikė. Be to, galiojo Valdybos darbo reglamentas. Šie organai bei jų reglamentai patys savaime nustato atsakomybių ribas bei veiklos tvarką. Todėl teiginys, jog jokios tvarkos ar taisyklių nebuvo, neatitinka tikrovės ir laikytinas mėginimu manipuliuoti NS veiklą reglamentuojančių vidaus taisyklių iki šiol nežinojusiais partijos nariais siekiant sukurti nepagrįstai puolamos aukos įspūdį</w:t>
      </w:r>
      <w:r w:rsidR="00DF42F5" w:rsidRPr="00650804">
        <w:rPr>
          <w:b/>
          <w:bCs/>
        </w:rPr>
        <w:t>.</w:t>
      </w:r>
    </w:p>
    <w:p w14:paraId="669F9564" w14:textId="13330C3A" w:rsidR="00C67D30" w:rsidRDefault="00C67D30" w:rsidP="0060345D">
      <w:pPr>
        <w:pStyle w:val="NoSpacing"/>
        <w:ind w:left="1296"/>
        <w:jc w:val="both"/>
        <w:rPr>
          <w:b/>
          <w:bCs/>
        </w:rPr>
      </w:pPr>
    </w:p>
    <w:p w14:paraId="54B297E9" w14:textId="6A13B3A5" w:rsidR="00C67D30" w:rsidRPr="00A23507" w:rsidRDefault="00C67D30" w:rsidP="00A23507">
      <w:pPr>
        <w:pStyle w:val="NoSpacing"/>
        <w:numPr>
          <w:ilvl w:val="0"/>
          <w:numId w:val="10"/>
        </w:numPr>
        <w:jc w:val="both"/>
        <w:rPr>
          <w:bCs/>
        </w:rPr>
      </w:pPr>
      <w:r w:rsidRPr="00A23507">
        <w:rPr>
          <w:bCs/>
          <w:u w:val="single"/>
        </w:rPr>
        <w:t>Iždininko, kuris kartu veikia kaip finansininkas vykdanti mokėjimus, statusas savaime apibrėžia pareigą</w:t>
      </w:r>
      <w:r w:rsidRPr="00CE40F1">
        <w:t xml:space="preserve"> užtikrinti biudžeto priežiūrą ir kontrolę, o tokiai atsakomybei nereikalingi papil</w:t>
      </w:r>
      <w:r w:rsidRPr="00A23507">
        <w:t xml:space="preserve">domi protokolai ar įsakymai. Pareigos kyla iš einamų funkcijų, o ne iš papildomų dokumentų. </w:t>
      </w:r>
      <w:r w:rsidRPr="00A23507">
        <w:rPr>
          <w:bCs/>
        </w:rPr>
        <w:t xml:space="preserve">Tačiau A. Simutis nutyli dar vieną esminę aplinkybę: jis vengė pateikti bet kokią konkretesnę ir tikslesnę informaciją apie tikrąjį  biudžeto viršijimo mastą net rugsėjo 30 d. Štabo posėdyje, kuriame rinkimų kampanijos biudžetas buvo oficialiai ir teisėtai padidintas beveik 10000 eurų kolektyviniu Štabo sprendimu ir partijos vadovybės pritarimu. Tačiau šiame posėdyje Kampanijos iždininkas nuslėpė, kiek buvo viršytos jo ir V. Sinicos kuruojamos biudžeto eilutės, o ypač – iš UAB ,,Tomva“ apgaulės ir </w:t>
      </w:r>
      <w:r w:rsidRPr="00A23507">
        <w:rPr>
          <w:bCs/>
        </w:rPr>
        <w:lastRenderedPageBreak/>
        <w:t>klasikinio sukčiavimo būdu išviliotus atidėtus pirkimus, užtraukusius partijai kelių dešimčių tūkstančių eurų skolą.</w:t>
      </w:r>
    </w:p>
    <w:p w14:paraId="69920942" w14:textId="227A1314" w:rsidR="00572D50" w:rsidRDefault="00572D50" w:rsidP="00C67D30">
      <w:pPr>
        <w:pStyle w:val="NoSpacing"/>
        <w:ind w:left="1296"/>
        <w:jc w:val="both"/>
        <w:rPr>
          <w:b/>
          <w:bCs/>
        </w:rPr>
      </w:pPr>
    </w:p>
    <w:p w14:paraId="2453D23F" w14:textId="3B15034D" w:rsidR="00572D50" w:rsidRDefault="00CE40F1" w:rsidP="00A23507">
      <w:pPr>
        <w:pStyle w:val="NoSpacing"/>
        <w:numPr>
          <w:ilvl w:val="0"/>
          <w:numId w:val="10"/>
        </w:numPr>
        <w:jc w:val="both"/>
      </w:pPr>
      <w:r>
        <w:rPr>
          <w:b/>
          <w:bCs/>
        </w:rPr>
        <w:t>P</w:t>
      </w:r>
      <w:r w:rsidR="00572D50" w:rsidRPr="00572D50">
        <w:rPr>
          <w:b/>
          <w:bCs/>
        </w:rPr>
        <w:t xml:space="preserve">abrėžtina, kad pats A. Simutis </w:t>
      </w:r>
      <w:r w:rsidR="00572D50" w:rsidRPr="005403CB">
        <w:rPr>
          <w:b/>
          <w:bCs/>
        </w:rPr>
        <w:t>pripažįsta valdęs informaciją apie biudžeto viršijimus, bet dėl užimtumo neturėjęs galimybės tiksliai suvesti duomenų. Apie viršijimus neva  jis informuodavo, tačiau vadovybė nereagavo. Tačiau vien pripažinimas, kad A. Simutis „valdė informaciją, bet neturėjo laiko jos tiksliai suvesti“ iš esmės reiškia, kad jis nevykdė esminių iždininko pareigų.</w:t>
      </w:r>
      <w:r w:rsidR="00572D50">
        <w:t xml:space="preserve"> </w:t>
      </w:r>
      <w:r w:rsidR="00572D50" w:rsidRPr="00572D50">
        <w:rPr>
          <w:b/>
          <w:bCs/>
        </w:rPr>
        <w:t>Finansinė apskaita negali būti tvarkoma pagal nuotaiką ar kai</w:t>
      </w:r>
      <w:r w:rsidR="00572D50">
        <w:t xml:space="preserve"> </w:t>
      </w:r>
      <w:r w:rsidR="00572D50" w:rsidRPr="00572D50">
        <w:rPr>
          <w:b/>
          <w:bCs/>
        </w:rPr>
        <w:t>bus laiko.</w:t>
      </w:r>
      <w:r w:rsidR="00572D50">
        <w:t xml:space="preserve"> </w:t>
      </w:r>
    </w:p>
    <w:p w14:paraId="3EB58DAF" w14:textId="77777777" w:rsidR="00572D50" w:rsidRDefault="00572D50" w:rsidP="00572D50">
      <w:pPr>
        <w:pStyle w:val="NoSpacing"/>
        <w:jc w:val="both"/>
      </w:pPr>
    </w:p>
    <w:p w14:paraId="31DEAC4F" w14:textId="77777777" w:rsidR="00DF42F5" w:rsidRDefault="00DF42F5" w:rsidP="00DF42F5">
      <w:pPr>
        <w:pStyle w:val="NoSpacing"/>
        <w:ind w:left="1296"/>
        <w:jc w:val="both"/>
      </w:pPr>
    </w:p>
    <w:p w14:paraId="2661BF1A" w14:textId="302C7E2F" w:rsidR="00650804" w:rsidRPr="00B04474" w:rsidRDefault="00650804" w:rsidP="00A23507">
      <w:pPr>
        <w:pStyle w:val="NoSpacing"/>
        <w:numPr>
          <w:ilvl w:val="0"/>
          <w:numId w:val="12"/>
        </w:numPr>
        <w:jc w:val="both"/>
        <w:rPr>
          <w:b/>
          <w:bCs/>
          <w:i/>
          <w:iCs/>
        </w:rPr>
      </w:pPr>
      <w:r w:rsidRPr="00A23507">
        <w:rPr>
          <w:b/>
          <w:i/>
          <w:iCs/>
        </w:rPr>
        <w:t>A. Simučio teigin</w:t>
      </w:r>
      <w:r w:rsidR="00B04474" w:rsidRPr="00A23507">
        <w:rPr>
          <w:b/>
          <w:i/>
          <w:iCs/>
        </w:rPr>
        <w:t>ys</w:t>
      </w:r>
      <w:r w:rsidRPr="00A23507">
        <w:rPr>
          <w:b/>
          <w:i/>
          <w:iCs/>
        </w:rPr>
        <w:t xml:space="preserve"> apie lėšų paskirstymą vienmanda</w:t>
      </w:r>
      <w:r w:rsidR="005D70E8" w:rsidRPr="00A23507">
        <w:rPr>
          <w:b/>
          <w:i/>
          <w:iCs/>
        </w:rPr>
        <w:t>t</w:t>
      </w:r>
      <w:r w:rsidRPr="00A23507">
        <w:rPr>
          <w:b/>
          <w:i/>
          <w:iCs/>
        </w:rPr>
        <w:t>ininkams</w:t>
      </w:r>
    </w:p>
    <w:p w14:paraId="3DF731AA" w14:textId="77777777" w:rsidR="0060345D" w:rsidRPr="0060345D" w:rsidRDefault="0060345D" w:rsidP="0060345D">
      <w:pPr>
        <w:pStyle w:val="NoSpacing"/>
        <w:ind w:left="1296"/>
        <w:jc w:val="both"/>
        <w:rPr>
          <w:b/>
          <w:bCs/>
        </w:rPr>
      </w:pPr>
    </w:p>
    <w:p w14:paraId="16D98C1E" w14:textId="6C1D5FF5" w:rsidR="00CE18E7" w:rsidRPr="00CE18E7" w:rsidRDefault="00DF42F5" w:rsidP="00FB0BF4">
      <w:pPr>
        <w:pStyle w:val="NoSpacing"/>
        <w:ind w:left="2160"/>
        <w:jc w:val="both"/>
        <w:rPr>
          <w:b/>
          <w:bCs/>
        </w:rPr>
      </w:pPr>
      <w:r>
        <w:t>A</w:t>
      </w:r>
      <w:r w:rsidR="00B04474">
        <w:t xml:space="preserve">. Simutis teigia, </w:t>
      </w:r>
      <w:r>
        <w:t xml:space="preserve">kad nei Štabas, nei štabo vadovas, nei partijos vadovybė nenustatė jokių taisyklių, principų ar ribų, pagal kuriuos būtų skirstomos lėšos vienmandatininkų reklamos išlaidoms, nes Nacionalinio susivienijimo partijoje galioja narių lygybės principas –  nė vienas narys neturi jokių privilegijų, o tik įgaliojimus, kurie tiesiogiai atitinka jo atsakomybę. </w:t>
      </w:r>
    </w:p>
    <w:p w14:paraId="1D74796A" w14:textId="77777777" w:rsidR="0060345D" w:rsidRDefault="0060345D" w:rsidP="0060345D">
      <w:pPr>
        <w:pStyle w:val="ListParagraph"/>
        <w:ind w:left="1296"/>
        <w:rPr>
          <w:i/>
          <w:iCs/>
        </w:rPr>
      </w:pPr>
    </w:p>
    <w:p w14:paraId="2E1844E8" w14:textId="35F1A96A" w:rsidR="00B04474" w:rsidRPr="00FB0BF4" w:rsidRDefault="00B04474" w:rsidP="00FB0BF4">
      <w:pPr>
        <w:pStyle w:val="ListParagraph"/>
        <w:ind w:left="2160"/>
        <w:rPr>
          <w:i/>
          <w:iCs/>
        </w:rPr>
      </w:pPr>
      <w:r w:rsidRPr="00FB0BF4">
        <w:rPr>
          <w:i/>
          <w:iCs/>
        </w:rPr>
        <w:t xml:space="preserve">Paneigimas </w:t>
      </w:r>
    </w:p>
    <w:p w14:paraId="32E11857" w14:textId="77777777" w:rsidR="00CE18E7" w:rsidRDefault="00CE18E7" w:rsidP="00CE18E7">
      <w:pPr>
        <w:pStyle w:val="ListParagraph"/>
        <w:rPr>
          <w:b/>
          <w:bCs/>
        </w:rPr>
      </w:pPr>
    </w:p>
    <w:p w14:paraId="4685335B" w14:textId="4FF8CCE7" w:rsidR="00DF42F5" w:rsidRPr="00A23507" w:rsidRDefault="00DF42F5" w:rsidP="00FB0BF4">
      <w:pPr>
        <w:pStyle w:val="NoSpacing"/>
        <w:ind w:left="2160"/>
        <w:jc w:val="both"/>
        <w:rPr>
          <w:bCs/>
        </w:rPr>
      </w:pPr>
      <w:r w:rsidRPr="00A23507">
        <w:rPr>
          <w:bCs/>
        </w:rPr>
        <w:t>Lėšų vienmandatininkams paskirstymo klausimas galėjo būti išspręstas per valandą Štabo arba – kilus didesniems neaiškumams ir prireikus – partijos Valdybos posėdyje. Šitaip būtų buvę išvengta tokių ,,nesusipratimų“, kai rugsėjo mėn. pabaigoje vienų kandidatų rinkimų apygardose mirguliavo jų gausūs plakatai, jie švytėjo ekranuose, socialiniuose tinkluose sukosi jų klipai ir trumpukai, o kiti TV ar radijo debatų laidos išvakarėse dar neturėjo net padalinamojo lankstinuko, radosi ir kandidatas, kurio lankstinuką apskritai ,,pamiršta“ atspausdinti. Šitokia net pašaliniams stebėtojams kritusi į akis ir skatinusi kalbėti apie ignoruojamus bei diskriminuojamus ir proteguojamus bei privilegijuotus kandidatus nelygybė yra A. Simučio slapčia nuo Štabo ir partijos vadovybės priimtų sprendimų, jo paties teigimu, suderintų tik su V. Sinica, tiesioginis padarinys.</w:t>
      </w:r>
    </w:p>
    <w:p w14:paraId="7F101008" w14:textId="77777777" w:rsidR="00DF42F5" w:rsidRDefault="00DF42F5" w:rsidP="00DF42F5">
      <w:pPr>
        <w:pStyle w:val="NoSpacing"/>
        <w:ind w:left="1296"/>
        <w:jc w:val="both"/>
      </w:pPr>
    </w:p>
    <w:p w14:paraId="2FCE2C8C" w14:textId="789B3905" w:rsidR="00044A10" w:rsidRDefault="00650804" w:rsidP="00FB0BF4">
      <w:pPr>
        <w:pStyle w:val="NoSpacing"/>
        <w:ind w:left="720"/>
        <w:jc w:val="both"/>
        <w:rPr>
          <w:b/>
          <w:i/>
          <w:iCs/>
        </w:rPr>
      </w:pPr>
      <w:r w:rsidRPr="00A23507">
        <w:rPr>
          <w:b/>
        </w:rPr>
        <w:t xml:space="preserve"> </w:t>
      </w:r>
      <w:r w:rsidR="00CE40F1" w:rsidRPr="00A23507">
        <w:rPr>
          <w:b/>
        </w:rPr>
        <w:t xml:space="preserve">12. </w:t>
      </w:r>
      <w:r w:rsidRPr="00A23507">
        <w:rPr>
          <w:b/>
          <w:i/>
          <w:iCs/>
        </w:rPr>
        <w:t>A. Simučio teiginys</w:t>
      </w:r>
      <w:r w:rsidR="00044A10" w:rsidRPr="00A23507">
        <w:rPr>
          <w:b/>
          <w:i/>
          <w:iCs/>
        </w:rPr>
        <w:t xml:space="preserve">, kad visa atsakomybė už lėšų paskirstymą buvusi palikta jam vienam. </w:t>
      </w:r>
    </w:p>
    <w:p w14:paraId="75E77CA9" w14:textId="77777777" w:rsidR="00FB0BF4" w:rsidRPr="00FB0BF4" w:rsidRDefault="00FB0BF4" w:rsidP="00FB0BF4">
      <w:pPr>
        <w:pStyle w:val="NoSpacing"/>
        <w:ind w:left="720"/>
        <w:jc w:val="both"/>
        <w:rPr>
          <w:b/>
          <w:bCs/>
          <w:i/>
          <w:iCs/>
        </w:rPr>
      </w:pPr>
    </w:p>
    <w:p w14:paraId="33D93B8C" w14:textId="12FD2745" w:rsidR="00044A10" w:rsidRPr="00FB0BF4" w:rsidRDefault="00044A10" w:rsidP="00FB0BF4">
      <w:pPr>
        <w:pStyle w:val="NoSpacing"/>
        <w:ind w:left="2160"/>
        <w:jc w:val="both"/>
      </w:pPr>
      <w:r w:rsidRPr="00FB0BF4">
        <w:rPr>
          <w:i/>
          <w:iCs/>
        </w:rPr>
        <w:t>Teiginio paneigimas</w:t>
      </w:r>
    </w:p>
    <w:p w14:paraId="21C02F98" w14:textId="77777777" w:rsidR="00FB0BF4" w:rsidRDefault="00FB0BF4" w:rsidP="00044A10">
      <w:pPr>
        <w:pStyle w:val="NoSpacing"/>
        <w:ind w:left="1296"/>
        <w:jc w:val="both"/>
        <w:rPr>
          <w:bCs/>
        </w:rPr>
      </w:pPr>
    </w:p>
    <w:p w14:paraId="26440B47" w14:textId="4CA6455F" w:rsidR="00DF42F5" w:rsidRPr="00A23507" w:rsidRDefault="00DF42F5" w:rsidP="00FB0BF4">
      <w:pPr>
        <w:pStyle w:val="NoSpacing"/>
        <w:ind w:left="2160"/>
        <w:jc w:val="both"/>
        <w:rPr>
          <w:bCs/>
        </w:rPr>
      </w:pPr>
      <w:r w:rsidRPr="00A23507">
        <w:rPr>
          <w:bCs/>
        </w:rPr>
        <w:t xml:space="preserve">Kampanijos metu egzistavo kolegialūs organai – rinkimų štabas, valdyba, pirkimų komisija, kurie galėjo ir privalėjo priimti sprendimus. Tai, kad A. Simutis ėmėsi vienasmeniškai skirstyti rinkimų biudžeto lėšas ir net ,,praplėtė“ minėtą biudžetą slapčia nuo partijos vadovybės pasiskolintomis lėšomis, neatsižvelgdamas į faktines aplinkybes, </w:t>
      </w:r>
      <w:r w:rsidRPr="00A23507">
        <w:rPr>
          <w:bCs/>
        </w:rPr>
        <w:lastRenderedPageBreak/>
        <w:t>nereiškia, jog jis turėjo teisę tai daryti negavęs minėtų kolegialių organų pritarimo</w:t>
      </w:r>
      <w:r w:rsidRPr="00CE40F1">
        <w:t xml:space="preserve">. </w:t>
      </w:r>
    </w:p>
    <w:p w14:paraId="1B716CC0" w14:textId="77777777" w:rsidR="00DF42F5" w:rsidRDefault="00DF42F5" w:rsidP="00DF42F5">
      <w:pPr>
        <w:pStyle w:val="ListParagraph"/>
      </w:pPr>
    </w:p>
    <w:p w14:paraId="7A701779" w14:textId="556541CE" w:rsidR="00C20841" w:rsidRPr="00A23507" w:rsidRDefault="00CE40F1" w:rsidP="00FB0BF4">
      <w:pPr>
        <w:pStyle w:val="NoSpacing"/>
        <w:ind w:left="720"/>
        <w:jc w:val="both"/>
        <w:rPr>
          <w:b/>
          <w:i/>
          <w:iCs/>
        </w:rPr>
      </w:pPr>
      <w:r w:rsidRPr="00A23507">
        <w:rPr>
          <w:b/>
          <w:i/>
          <w:iCs/>
        </w:rPr>
        <w:t xml:space="preserve">13. </w:t>
      </w:r>
      <w:r w:rsidR="00C20841" w:rsidRPr="00A23507">
        <w:rPr>
          <w:b/>
          <w:i/>
          <w:iCs/>
        </w:rPr>
        <w:t xml:space="preserve">A. Simutis teigia, esą </w:t>
      </w:r>
      <w:r w:rsidR="00DF42F5" w:rsidRPr="00A23507">
        <w:rPr>
          <w:b/>
          <w:i/>
          <w:iCs/>
        </w:rPr>
        <w:t>nebuvo absoliučiai jokių kandidatų protegavimų</w:t>
      </w:r>
      <w:r w:rsidR="00C20841" w:rsidRPr="00A23507">
        <w:rPr>
          <w:b/>
          <w:i/>
          <w:iCs/>
        </w:rPr>
        <w:t xml:space="preserve"> ir pateikia </w:t>
      </w:r>
      <w:r w:rsidR="00FB0BF4">
        <w:rPr>
          <w:b/>
          <w:i/>
          <w:iCs/>
        </w:rPr>
        <w:t xml:space="preserve"> </w:t>
      </w:r>
      <w:r w:rsidR="00DF42F5" w:rsidRPr="00A23507">
        <w:rPr>
          <w:b/>
          <w:i/>
          <w:iCs/>
        </w:rPr>
        <w:t>nežinia kokiu principu savo sudarytą lentelę</w:t>
      </w:r>
      <w:r w:rsidR="00C20841" w:rsidRPr="00A23507">
        <w:rPr>
          <w:b/>
          <w:i/>
          <w:iCs/>
        </w:rPr>
        <w:t>.</w:t>
      </w:r>
      <w:r w:rsidR="00C20841" w:rsidRPr="00CE40F1">
        <w:rPr>
          <w:b/>
          <w:bCs/>
          <w:i/>
          <w:iCs/>
        </w:rPr>
        <w:t xml:space="preserve"> </w:t>
      </w:r>
      <w:r w:rsidR="00DF42F5" w:rsidRPr="00CE40F1">
        <w:rPr>
          <w:b/>
          <w:bCs/>
          <w:i/>
          <w:iCs/>
        </w:rPr>
        <w:t xml:space="preserve"> </w:t>
      </w:r>
    </w:p>
    <w:p w14:paraId="1D6BE219" w14:textId="77777777" w:rsidR="00C20841" w:rsidRPr="00C20841" w:rsidRDefault="00C20841" w:rsidP="0060345D">
      <w:pPr>
        <w:pStyle w:val="NoSpacing"/>
        <w:ind w:left="1296"/>
        <w:jc w:val="both"/>
        <w:rPr>
          <w:i/>
          <w:iCs/>
        </w:rPr>
      </w:pPr>
    </w:p>
    <w:p w14:paraId="114F32C2" w14:textId="77777777" w:rsidR="00C20841" w:rsidRPr="00FB0BF4" w:rsidRDefault="00C20841" w:rsidP="00FB0BF4">
      <w:pPr>
        <w:pStyle w:val="NoSpacing"/>
        <w:ind w:left="2160"/>
        <w:jc w:val="both"/>
        <w:rPr>
          <w:i/>
          <w:iCs/>
        </w:rPr>
      </w:pPr>
      <w:r w:rsidRPr="00FB0BF4">
        <w:rPr>
          <w:i/>
          <w:iCs/>
        </w:rPr>
        <w:t xml:space="preserve">Paneigimas: </w:t>
      </w:r>
    </w:p>
    <w:p w14:paraId="0BD93C9D" w14:textId="77777777" w:rsidR="00C20841" w:rsidRPr="00C20841" w:rsidRDefault="00C20841" w:rsidP="0060345D">
      <w:pPr>
        <w:pStyle w:val="NoSpacing"/>
        <w:ind w:left="1296"/>
        <w:jc w:val="both"/>
        <w:rPr>
          <w:i/>
          <w:iCs/>
        </w:rPr>
      </w:pPr>
    </w:p>
    <w:p w14:paraId="6965BFF0" w14:textId="575B1D51" w:rsidR="00DF42F5" w:rsidRPr="00CE40F1" w:rsidRDefault="00C20841" w:rsidP="00A23507">
      <w:pPr>
        <w:pStyle w:val="NoSpacing"/>
        <w:numPr>
          <w:ilvl w:val="0"/>
          <w:numId w:val="13"/>
        </w:numPr>
        <w:jc w:val="both"/>
        <w:rPr>
          <w:i/>
          <w:iCs/>
        </w:rPr>
      </w:pPr>
      <w:r w:rsidRPr="00A23507">
        <w:rPr>
          <w:bCs/>
        </w:rPr>
        <w:t xml:space="preserve">Iš lentelės </w:t>
      </w:r>
      <w:r w:rsidR="00DF42F5" w:rsidRPr="00A23507">
        <w:rPr>
          <w:bCs/>
        </w:rPr>
        <w:t>akivaizdžiai matyti, kad rinkimų sąraše 2 ir 5 numeriu įrašytiems kandidatams K. Dubnikui ir V. Radžvilui buvo skirta vos 589 Eur, kai tuo tarpu 20 numeriu rinkimų sąraše buvusiam kandidatui Š. Jasiukevičiui buvo skirta  kelis kartus didesnė suma  – 2699 Eur. Vien šis faktas rodo jo teiginių nepatikimumą, nes lėšas A.</w:t>
      </w:r>
      <w:r w:rsidRPr="00A23507">
        <w:rPr>
          <w:bCs/>
        </w:rPr>
        <w:t xml:space="preserve"> </w:t>
      </w:r>
      <w:r w:rsidR="00DF42F5" w:rsidRPr="00A23507">
        <w:rPr>
          <w:bCs/>
        </w:rPr>
        <w:t>Simutis skirstė vadovaudamasis asmeninio suinteresuotumo, o ne kandidatų lygiateisiškumo principais.</w:t>
      </w:r>
    </w:p>
    <w:tbl>
      <w:tblPr>
        <w:tblStyle w:val="TableGrid"/>
        <w:tblW w:w="0" w:type="auto"/>
        <w:tblLook w:val="04A0" w:firstRow="1" w:lastRow="0" w:firstColumn="1" w:lastColumn="0" w:noHBand="0" w:noVBand="1"/>
      </w:tblPr>
      <w:tblGrid>
        <w:gridCol w:w="5086"/>
        <w:gridCol w:w="3930"/>
      </w:tblGrid>
      <w:tr w:rsidR="00DF42F5" w:rsidRPr="00ED6B98" w14:paraId="492DE2BA" w14:textId="77777777" w:rsidTr="005403CB">
        <w:tc>
          <w:tcPr>
            <w:tcW w:w="4508" w:type="dxa"/>
          </w:tcPr>
          <w:p w14:paraId="7F81513F" w14:textId="77777777" w:rsidR="00DF42F5" w:rsidRPr="00ED6B98" w:rsidRDefault="00DF42F5" w:rsidP="005403CB">
            <w:pPr>
              <w:jc w:val="both"/>
            </w:pPr>
            <w:r w:rsidRPr="00ED6B98">
              <w:rPr>
                <w:noProof/>
                <w:lang w:eastAsia="lt-LT"/>
              </w:rPr>
              <w:drawing>
                <wp:inline distT="0" distB="0" distL="0" distR="0" wp14:anchorId="1D050B5C" wp14:editId="659195F8">
                  <wp:extent cx="3175380" cy="359339"/>
                  <wp:effectExtent l="0" t="0" r="0" b="3175"/>
                  <wp:docPr id="67681389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813891" name=""/>
                          <pic:cNvPicPr/>
                        </pic:nvPicPr>
                        <pic:blipFill>
                          <a:blip r:embed="rId8"/>
                          <a:stretch>
                            <a:fillRect/>
                          </a:stretch>
                        </pic:blipFill>
                        <pic:spPr>
                          <a:xfrm>
                            <a:off x="0" y="0"/>
                            <a:ext cx="3216429" cy="363984"/>
                          </a:xfrm>
                          <a:prstGeom prst="rect">
                            <a:avLst/>
                          </a:prstGeom>
                        </pic:spPr>
                      </pic:pic>
                    </a:graphicData>
                  </a:graphic>
                </wp:inline>
              </w:drawing>
            </w:r>
          </w:p>
        </w:tc>
        <w:tc>
          <w:tcPr>
            <w:tcW w:w="4508" w:type="dxa"/>
          </w:tcPr>
          <w:p w14:paraId="1F16CFC8" w14:textId="77777777" w:rsidR="00DF42F5" w:rsidRPr="00ED6B98" w:rsidRDefault="00DF42F5" w:rsidP="005403CB">
            <w:pPr>
              <w:jc w:val="both"/>
            </w:pPr>
            <w:r w:rsidRPr="00ED6B98">
              <w:rPr>
                <w:noProof/>
                <w:lang w:eastAsia="lt-LT"/>
              </w:rPr>
              <w:drawing>
                <wp:inline distT="0" distB="0" distL="0" distR="0" wp14:anchorId="1D334B39" wp14:editId="53D99469">
                  <wp:extent cx="2422315" cy="233548"/>
                  <wp:effectExtent l="0" t="0" r="0" b="0"/>
                  <wp:docPr id="191005140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051404" name=""/>
                          <pic:cNvPicPr/>
                        </pic:nvPicPr>
                        <pic:blipFill>
                          <a:blip r:embed="rId9"/>
                          <a:stretch>
                            <a:fillRect/>
                          </a:stretch>
                        </pic:blipFill>
                        <pic:spPr>
                          <a:xfrm>
                            <a:off x="0" y="0"/>
                            <a:ext cx="3059375" cy="294970"/>
                          </a:xfrm>
                          <a:prstGeom prst="rect">
                            <a:avLst/>
                          </a:prstGeom>
                        </pic:spPr>
                      </pic:pic>
                    </a:graphicData>
                  </a:graphic>
                </wp:inline>
              </w:drawing>
            </w:r>
          </w:p>
        </w:tc>
      </w:tr>
    </w:tbl>
    <w:p w14:paraId="005FE6D2" w14:textId="77777777" w:rsidR="00DF42F5" w:rsidRDefault="00DF42F5" w:rsidP="00DF42F5">
      <w:pPr>
        <w:pStyle w:val="ListParagraph"/>
      </w:pPr>
    </w:p>
    <w:p w14:paraId="7A26B351" w14:textId="09935AE4" w:rsidR="00DF42F5" w:rsidRPr="00A23507" w:rsidRDefault="00C20841" w:rsidP="00A23507">
      <w:pPr>
        <w:pStyle w:val="NoSpacing"/>
        <w:numPr>
          <w:ilvl w:val="0"/>
          <w:numId w:val="13"/>
        </w:numPr>
        <w:jc w:val="both"/>
        <w:rPr>
          <w:bCs/>
        </w:rPr>
      </w:pPr>
      <w:r w:rsidRPr="00A23507">
        <w:rPr>
          <w:bCs/>
        </w:rPr>
        <w:t xml:space="preserve">Toks pat klaidinantis yra </w:t>
      </w:r>
      <w:r w:rsidR="00DF42F5" w:rsidRPr="00A23507">
        <w:rPr>
          <w:bCs/>
        </w:rPr>
        <w:t>A. Simučio teiginys, kad kandidato V. Sinicos reklamai pirmame rinkimų ture buvo skirta tik 761 Eur.</w:t>
      </w:r>
      <w:r w:rsidR="00650804" w:rsidRPr="00A23507">
        <w:rPr>
          <w:bCs/>
        </w:rPr>
        <w:t>:</w:t>
      </w:r>
    </w:p>
    <w:p w14:paraId="39BA3100" w14:textId="77777777" w:rsidR="00DF42F5" w:rsidRDefault="00DF42F5" w:rsidP="00DF42F5">
      <w:pPr>
        <w:pStyle w:val="NoSpacing"/>
        <w:ind w:left="1656"/>
        <w:jc w:val="both"/>
      </w:pPr>
      <w:r w:rsidRPr="00ED6B98">
        <w:rPr>
          <w:noProof/>
          <w:lang w:eastAsia="lt-LT"/>
        </w:rPr>
        <w:drawing>
          <wp:inline distT="0" distB="0" distL="0" distR="0" wp14:anchorId="5D1F5DA7" wp14:editId="1758C3E2">
            <wp:extent cx="3257550" cy="1152525"/>
            <wp:effectExtent l="0" t="0" r="0" b="9525"/>
            <wp:docPr id="1430681402" name="Paveikslėlis 1" descr="Paveikslėlis, kuriame yra tekstas, ekrano kopija, Šriftas, skaičiu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81402" name="Paveikslėlis 1" descr="Paveikslėlis, kuriame yra tekstas, ekrano kopija, Šriftas, skaičius&#10;&#10;Dirbtinio intelekto sugeneruotas turinys gali būti neteisingas."/>
                    <pic:cNvPicPr/>
                  </pic:nvPicPr>
                  <pic:blipFill>
                    <a:blip r:embed="rId10"/>
                    <a:stretch>
                      <a:fillRect/>
                    </a:stretch>
                  </pic:blipFill>
                  <pic:spPr>
                    <a:xfrm>
                      <a:off x="0" y="0"/>
                      <a:ext cx="3257550" cy="1152525"/>
                    </a:xfrm>
                    <a:prstGeom prst="rect">
                      <a:avLst/>
                    </a:prstGeom>
                  </pic:spPr>
                </pic:pic>
              </a:graphicData>
            </a:graphic>
          </wp:inline>
        </w:drawing>
      </w:r>
    </w:p>
    <w:p w14:paraId="36F6978E" w14:textId="77777777" w:rsidR="00DF42F5" w:rsidRDefault="00DF42F5" w:rsidP="00DF42F5">
      <w:pPr>
        <w:pStyle w:val="NoSpacing"/>
        <w:ind w:left="1296"/>
        <w:jc w:val="both"/>
      </w:pPr>
    </w:p>
    <w:p w14:paraId="622BA98B" w14:textId="6CB8145F" w:rsidR="00CE40F1" w:rsidRPr="00A23507" w:rsidRDefault="00DF42F5" w:rsidP="00FB0BF4">
      <w:pPr>
        <w:pStyle w:val="NoSpacing"/>
        <w:ind w:left="2160"/>
        <w:jc w:val="both"/>
        <w:rPr>
          <w:bCs/>
        </w:rPr>
      </w:pPr>
      <w:r w:rsidRPr="00A23507">
        <w:rPr>
          <w:bCs/>
        </w:rPr>
        <w:t xml:space="preserve">Komisija nustatė, kad </w:t>
      </w:r>
      <w:r w:rsidR="00CE40F1" w:rsidRPr="00A23507">
        <w:rPr>
          <w:bCs/>
        </w:rPr>
        <w:t>Atstovaujamųjų kandidatų Ataskaitoje VRK V. Sinicos išlaidos i rinkimų ture nubuvo iš viso fiksuotos – lygios 0. Todėl Komisja apie</w:t>
      </w:r>
      <w:r w:rsidR="002215EE" w:rsidRPr="00A23507">
        <w:rPr>
          <w:bCs/>
        </w:rPr>
        <w:t xml:space="preserve"> jas</w:t>
      </w:r>
      <w:r w:rsidR="00CE40F1" w:rsidRPr="00A23507">
        <w:rPr>
          <w:bCs/>
        </w:rPr>
        <w:t xml:space="preserve"> turėjo spręsti iš </w:t>
      </w:r>
      <w:r w:rsidR="002215EE" w:rsidRPr="00A23507">
        <w:rPr>
          <w:bCs/>
        </w:rPr>
        <w:t>bendros</w:t>
      </w:r>
      <w:r w:rsidR="00CE40F1" w:rsidRPr="00A23507">
        <w:rPr>
          <w:bCs/>
        </w:rPr>
        <w:t xml:space="preserve"> pol</w:t>
      </w:r>
      <w:r w:rsidR="002215EE" w:rsidRPr="00A23507">
        <w:rPr>
          <w:bCs/>
        </w:rPr>
        <w:t>i</w:t>
      </w:r>
      <w:r w:rsidR="00CE40F1" w:rsidRPr="00A23507">
        <w:rPr>
          <w:bCs/>
        </w:rPr>
        <w:t>tinės reklamos at</w:t>
      </w:r>
      <w:r w:rsidR="002215EE" w:rsidRPr="00A23507">
        <w:rPr>
          <w:bCs/>
        </w:rPr>
        <w:t xml:space="preserve">askaitos </w:t>
      </w:r>
      <w:r w:rsidR="00CE40F1" w:rsidRPr="00A23507">
        <w:rPr>
          <w:bCs/>
        </w:rPr>
        <w:t>VRK</w:t>
      </w:r>
    </w:p>
    <w:p w14:paraId="604FF838" w14:textId="77777777" w:rsidR="00CE40F1" w:rsidRPr="00A23507" w:rsidRDefault="00CE40F1" w:rsidP="0060345D">
      <w:pPr>
        <w:pStyle w:val="NoSpacing"/>
        <w:ind w:left="1296"/>
        <w:jc w:val="both"/>
        <w:rPr>
          <w:bCs/>
        </w:rPr>
      </w:pPr>
    </w:p>
    <w:p w14:paraId="2D20F229" w14:textId="4A16D851" w:rsidR="00DF42F5" w:rsidRPr="00A23507" w:rsidRDefault="002215EE" w:rsidP="00FB0BF4">
      <w:pPr>
        <w:pStyle w:val="NoSpacing"/>
        <w:ind w:left="2160"/>
        <w:jc w:val="both"/>
        <w:rPr>
          <w:bCs/>
        </w:rPr>
      </w:pPr>
      <w:r w:rsidRPr="00A23507">
        <w:rPr>
          <w:bCs/>
        </w:rPr>
        <w:t xml:space="preserve">Iš to matyti, kad </w:t>
      </w:r>
      <w:r w:rsidR="00DF42F5" w:rsidRPr="00A23507">
        <w:rPr>
          <w:bCs/>
        </w:rPr>
        <w:t xml:space="preserve">pirmame rinkimų ture V. Sinicos reklamai yra išleista ne </w:t>
      </w:r>
      <w:r w:rsidRPr="00A23507">
        <w:rPr>
          <w:bCs/>
        </w:rPr>
        <w:t xml:space="preserve">„nulis“ ir ne </w:t>
      </w:r>
      <w:r w:rsidR="00DF42F5" w:rsidRPr="00A23507">
        <w:rPr>
          <w:bCs/>
        </w:rPr>
        <w:t>761 Eur, o keli tūkstančiai eurų. Vien žemiau pateikiamos sąskaitos faktūros atskleidžia A. Simučio melagingus teiginius ir jo  „lentelių“ nepatikimumą.</w:t>
      </w:r>
    </w:p>
    <w:tbl>
      <w:tblPr>
        <w:tblW w:w="9006" w:type="dxa"/>
        <w:tblLook w:val="04A0" w:firstRow="1" w:lastRow="0" w:firstColumn="1" w:lastColumn="0" w:noHBand="0" w:noVBand="1"/>
      </w:tblPr>
      <w:tblGrid>
        <w:gridCol w:w="1493"/>
        <w:gridCol w:w="3361"/>
        <w:gridCol w:w="3074"/>
        <w:gridCol w:w="1078"/>
      </w:tblGrid>
      <w:tr w:rsidR="00DF42F5" w:rsidRPr="00ED6B98" w14:paraId="5EA1E3BB" w14:textId="77777777" w:rsidTr="005403CB">
        <w:trPr>
          <w:trHeight w:val="1260"/>
        </w:trPr>
        <w:tc>
          <w:tcPr>
            <w:tcW w:w="1493" w:type="dxa"/>
            <w:tcBorders>
              <w:top w:val="single" w:sz="8" w:space="0" w:color="auto"/>
              <w:left w:val="single" w:sz="8" w:space="0" w:color="auto"/>
              <w:bottom w:val="single" w:sz="8" w:space="0" w:color="auto"/>
              <w:right w:val="single" w:sz="4" w:space="0" w:color="auto"/>
            </w:tcBorders>
            <w:vAlign w:val="center"/>
            <w:hideMark/>
          </w:tcPr>
          <w:p w14:paraId="63F6E4FC" w14:textId="77777777" w:rsidR="00DF42F5" w:rsidRPr="00F83EB0" w:rsidRDefault="00DF42F5" w:rsidP="005403CB">
            <w:pPr>
              <w:spacing w:after="0" w:line="240" w:lineRule="auto"/>
              <w:jc w:val="center"/>
              <w:rPr>
                <w:rFonts w:eastAsia="Times New Roman" w:cs="Times New Roman"/>
                <w:b/>
                <w:bCs/>
                <w:kern w:val="0"/>
                <w:sz w:val="22"/>
                <w:lang w:eastAsia="lt-LT"/>
                <w14:ligatures w14:val="none"/>
              </w:rPr>
            </w:pPr>
            <w:r w:rsidRPr="00F83EB0">
              <w:rPr>
                <w:rFonts w:eastAsia="Times New Roman" w:cs="Times New Roman"/>
                <w:b/>
                <w:bCs/>
                <w:kern w:val="0"/>
                <w:sz w:val="22"/>
                <w:lang w:eastAsia="lt-LT"/>
                <w14:ligatures w14:val="none"/>
              </w:rPr>
              <w:t>Viešosios informacijos rengėjas ar skleidėjas</w:t>
            </w:r>
          </w:p>
        </w:tc>
        <w:tc>
          <w:tcPr>
            <w:tcW w:w="3361" w:type="dxa"/>
            <w:tcBorders>
              <w:top w:val="single" w:sz="8" w:space="0" w:color="auto"/>
              <w:left w:val="nil"/>
              <w:bottom w:val="single" w:sz="8" w:space="0" w:color="auto"/>
              <w:right w:val="single" w:sz="4" w:space="0" w:color="auto"/>
            </w:tcBorders>
            <w:vAlign w:val="center"/>
            <w:hideMark/>
          </w:tcPr>
          <w:p w14:paraId="11BB8C70" w14:textId="77777777" w:rsidR="00DF42F5" w:rsidRPr="00F83EB0" w:rsidRDefault="00DF42F5" w:rsidP="005403CB">
            <w:pPr>
              <w:spacing w:after="0" w:line="240" w:lineRule="auto"/>
              <w:jc w:val="center"/>
              <w:rPr>
                <w:rFonts w:eastAsia="Times New Roman" w:cs="Times New Roman"/>
                <w:b/>
                <w:bCs/>
                <w:kern w:val="0"/>
                <w:sz w:val="22"/>
                <w:lang w:eastAsia="lt-LT"/>
                <w14:ligatures w14:val="none"/>
              </w:rPr>
            </w:pPr>
            <w:r w:rsidRPr="00F83EB0">
              <w:rPr>
                <w:rFonts w:eastAsia="Times New Roman" w:cs="Times New Roman"/>
                <w:b/>
                <w:bCs/>
                <w:kern w:val="0"/>
                <w:sz w:val="22"/>
                <w:lang w:eastAsia="lt-LT"/>
                <w14:ligatures w14:val="none"/>
              </w:rPr>
              <w:t>Išlaidų dokumentas (PVM s.f. Nr., sutartis.)</w:t>
            </w:r>
          </w:p>
        </w:tc>
        <w:tc>
          <w:tcPr>
            <w:tcW w:w="3074" w:type="dxa"/>
            <w:tcBorders>
              <w:top w:val="single" w:sz="8" w:space="0" w:color="auto"/>
              <w:left w:val="nil"/>
              <w:bottom w:val="single" w:sz="8" w:space="0" w:color="auto"/>
              <w:right w:val="single" w:sz="4" w:space="0" w:color="auto"/>
            </w:tcBorders>
            <w:vAlign w:val="center"/>
            <w:hideMark/>
          </w:tcPr>
          <w:p w14:paraId="630765F3" w14:textId="77777777" w:rsidR="00DF42F5" w:rsidRPr="00F83EB0" w:rsidRDefault="00DF42F5" w:rsidP="005403CB">
            <w:pPr>
              <w:spacing w:after="0" w:line="240" w:lineRule="auto"/>
              <w:jc w:val="center"/>
              <w:rPr>
                <w:rFonts w:eastAsia="Times New Roman" w:cs="Times New Roman"/>
                <w:b/>
                <w:bCs/>
                <w:kern w:val="0"/>
                <w:sz w:val="22"/>
                <w:lang w:eastAsia="lt-LT"/>
                <w14:ligatures w14:val="none"/>
              </w:rPr>
            </w:pPr>
            <w:r w:rsidRPr="00F83EB0">
              <w:rPr>
                <w:rFonts w:eastAsia="Times New Roman" w:cs="Times New Roman"/>
                <w:b/>
                <w:bCs/>
                <w:kern w:val="0"/>
                <w:sz w:val="22"/>
                <w:lang w:eastAsia="lt-LT"/>
                <w14:ligatures w14:val="none"/>
              </w:rPr>
              <w:t>Politinės reklamos data; periodinio spaudos leidinio Nr.</w:t>
            </w:r>
          </w:p>
        </w:tc>
        <w:tc>
          <w:tcPr>
            <w:tcW w:w="1078" w:type="dxa"/>
            <w:tcBorders>
              <w:top w:val="single" w:sz="8" w:space="0" w:color="auto"/>
              <w:left w:val="nil"/>
              <w:bottom w:val="single" w:sz="8" w:space="0" w:color="auto"/>
              <w:right w:val="single" w:sz="8" w:space="0" w:color="auto"/>
            </w:tcBorders>
            <w:noWrap/>
            <w:vAlign w:val="center"/>
            <w:hideMark/>
          </w:tcPr>
          <w:p w14:paraId="2DDEFD23" w14:textId="77777777" w:rsidR="00DF42F5" w:rsidRPr="00F83EB0" w:rsidRDefault="00DF42F5" w:rsidP="005403CB">
            <w:pPr>
              <w:spacing w:after="0" w:line="240" w:lineRule="auto"/>
              <w:jc w:val="center"/>
              <w:rPr>
                <w:rFonts w:eastAsia="Times New Roman" w:cs="Times New Roman"/>
                <w:b/>
                <w:bCs/>
                <w:kern w:val="0"/>
                <w:sz w:val="22"/>
                <w:lang w:eastAsia="lt-LT"/>
                <w14:ligatures w14:val="none"/>
              </w:rPr>
            </w:pPr>
            <w:r w:rsidRPr="00F83EB0">
              <w:rPr>
                <w:rFonts w:eastAsia="Times New Roman" w:cs="Times New Roman"/>
                <w:b/>
                <w:bCs/>
                <w:kern w:val="0"/>
                <w:sz w:val="22"/>
                <w:lang w:eastAsia="lt-LT"/>
                <w14:ligatures w14:val="none"/>
              </w:rPr>
              <w:t>Sum Eur.</w:t>
            </w:r>
          </w:p>
        </w:tc>
      </w:tr>
      <w:tr w:rsidR="00DF42F5" w:rsidRPr="00ED6B98" w14:paraId="0003A8B5" w14:textId="77777777" w:rsidTr="005403CB">
        <w:trPr>
          <w:trHeight w:val="312"/>
        </w:trPr>
        <w:tc>
          <w:tcPr>
            <w:tcW w:w="1493" w:type="dxa"/>
            <w:tcBorders>
              <w:top w:val="nil"/>
              <w:left w:val="single" w:sz="4" w:space="0" w:color="auto"/>
              <w:bottom w:val="single" w:sz="4" w:space="0" w:color="auto"/>
              <w:right w:val="single" w:sz="4" w:space="0" w:color="auto"/>
            </w:tcBorders>
            <w:noWrap/>
            <w:vAlign w:val="bottom"/>
            <w:hideMark/>
          </w:tcPr>
          <w:p w14:paraId="03AA69BC"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Facebook</w:t>
            </w:r>
          </w:p>
        </w:tc>
        <w:tc>
          <w:tcPr>
            <w:tcW w:w="3361" w:type="dxa"/>
            <w:tcBorders>
              <w:top w:val="nil"/>
              <w:left w:val="nil"/>
              <w:bottom w:val="single" w:sz="4" w:space="0" w:color="auto"/>
              <w:right w:val="single" w:sz="4" w:space="0" w:color="auto"/>
            </w:tcBorders>
            <w:noWrap/>
            <w:vAlign w:val="bottom"/>
            <w:hideMark/>
          </w:tcPr>
          <w:p w14:paraId="3BA6FAE2"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FBADS-497-103744508</w:t>
            </w:r>
          </w:p>
        </w:tc>
        <w:tc>
          <w:tcPr>
            <w:tcW w:w="3074" w:type="dxa"/>
            <w:tcBorders>
              <w:top w:val="nil"/>
              <w:left w:val="nil"/>
              <w:bottom w:val="single" w:sz="4" w:space="0" w:color="auto"/>
              <w:right w:val="single" w:sz="4" w:space="0" w:color="auto"/>
            </w:tcBorders>
            <w:noWrap/>
            <w:vAlign w:val="bottom"/>
            <w:hideMark/>
          </w:tcPr>
          <w:p w14:paraId="0FF382AD"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V. Sinica </w:t>
            </w:r>
            <w:r>
              <w:t>–</w:t>
            </w:r>
            <w:r w:rsidRPr="00F83EB0">
              <w:rPr>
                <w:rFonts w:eastAsia="Times New Roman" w:cs="Times New Roman"/>
                <w:kern w:val="0"/>
                <w:sz w:val="22"/>
                <w:lang w:eastAsia="lt-LT"/>
                <w14:ligatures w14:val="none"/>
              </w:rPr>
              <w:t xml:space="preserve"> Knygos pristatymas Kaune</w:t>
            </w:r>
          </w:p>
        </w:tc>
        <w:tc>
          <w:tcPr>
            <w:tcW w:w="1078" w:type="dxa"/>
            <w:tcBorders>
              <w:top w:val="nil"/>
              <w:left w:val="nil"/>
              <w:bottom w:val="single" w:sz="4" w:space="0" w:color="auto"/>
              <w:right w:val="single" w:sz="4" w:space="0" w:color="auto"/>
            </w:tcBorders>
            <w:noWrap/>
            <w:vAlign w:val="bottom"/>
            <w:hideMark/>
          </w:tcPr>
          <w:p w14:paraId="0BE8E0C5"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146.18</w:t>
            </w:r>
          </w:p>
        </w:tc>
      </w:tr>
      <w:tr w:rsidR="00DF42F5" w:rsidRPr="00ED6B98" w14:paraId="6ACC1878" w14:textId="77777777" w:rsidTr="005403CB">
        <w:trPr>
          <w:trHeight w:val="312"/>
        </w:trPr>
        <w:tc>
          <w:tcPr>
            <w:tcW w:w="1493" w:type="dxa"/>
            <w:tcBorders>
              <w:top w:val="nil"/>
              <w:left w:val="single" w:sz="4" w:space="0" w:color="auto"/>
              <w:bottom w:val="single" w:sz="4" w:space="0" w:color="auto"/>
              <w:right w:val="single" w:sz="4" w:space="0" w:color="auto"/>
            </w:tcBorders>
            <w:noWrap/>
            <w:vAlign w:val="bottom"/>
            <w:hideMark/>
          </w:tcPr>
          <w:p w14:paraId="276BD1A4"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Facebook</w:t>
            </w:r>
          </w:p>
        </w:tc>
        <w:tc>
          <w:tcPr>
            <w:tcW w:w="3361" w:type="dxa"/>
            <w:tcBorders>
              <w:top w:val="nil"/>
              <w:left w:val="nil"/>
              <w:bottom w:val="single" w:sz="4" w:space="0" w:color="auto"/>
              <w:right w:val="single" w:sz="4" w:space="0" w:color="auto"/>
            </w:tcBorders>
            <w:noWrap/>
            <w:vAlign w:val="bottom"/>
            <w:hideMark/>
          </w:tcPr>
          <w:p w14:paraId="6E5648A8"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FBADS-497- 103744508</w:t>
            </w:r>
          </w:p>
        </w:tc>
        <w:tc>
          <w:tcPr>
            <w:tcW w:w="3074" w:type="dxa"/>
            <w:tcBorders>
              <w:top w:val="nil"/>
              <w:left w:val="nil"/>
              <w:bottom w:val="single" w:sz="4" w:space="0" w:color="auto"/>
              <w:right w:val="single" w:sz="4" w:space="0" w:color="auto"/>
            </w:tcBorders>
            <w:noWrap/>
            <w:vAlign w:val="bottom"/>
            <w:hideMark/>
          </w:tcPr>
          <w:p w14:paraId="7F2E5904"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Sporto rumai  apie neutralumą klimatui</w:t>
            </w:r>
          </w:p>
        </w:tc>
        <w:tc>
          <w:tcPr>
            <w:tcW w:w="1078" w:type="dxa"/>
            <w:tcBorders>
              <w:top w:val="nil"/>
              <w:left w:val="nil"/>
              <w:bottom w:val="single" w:sz="4" w:space="0" w:color="auto"/>
              <w:right w:val="single" w:sz="4" w:space="0" w:color="auto"/>
            </w:tcBorders>
            <w:noWrap/>
            <w:vAlign w:val="bottom"/>
            <w:hideMark/>
          </w:tcPr>
          <w:p w14:paraId="3019D9FA"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353.13</w:t>
            </w:r>
          </w:p>
        </w:tc>
      </w:tr>
      <w:tr w:rsidR="00DF42F5" w:rsidRPr="00ED6B98" w14:paraId="6A314F13" w14:textId="77777777" w:rsidTr="005403CB">
        <w:trPr>
          <w:trHeight w:val="312"/>
        </w:trPr>
        <w:tc>
          <w:tcPr>
            <w:tcW w:w="1493" w:type="dxa"/>
            <w:tcBorders>
              <w:top w:val="nil"/>
              <w:left w:val="single" w:sz="4" w:space="0" w:color="auto"/>
              <w:bottom w:val="single" w:sz="4" w:space="0" w:color="auto"/>
              <w:right w:val="single" w:sz="4" w:space="0" w:color="auto"/>
            </w:tcBorders>
            <w:noWrap/>
            <w:vAlign w:val="bottom"/>
            <w:hideMark/>
          </w:tcPr>
          <w:p w14:paraId="32D3ACD4"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Facebook</w:t>
            </w:r>
          </w:p>
        </w:tc>
        <w:tc>
          <w:tcPr>
            <w:tcW w:w="3361" w:type="dxa"/>
            <w:tcBorders>
              <w:top w:val="nil"/>
              <w:left w:val="nil"/>
              <w:bottom w:val="single" w:sz="4" w:space="0" w:color="auto"/>
              <w:right w:val="single" w:sz="4" w:space="0" w:color="auto"/>
            </w:tcBorders>
            <w:noWrap/>
            <w:vAlign w:val="bottom"/>
            <w:hideMark/>
          </w:tcPr>
          <w:p w14:paraId="7D9A16F4"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FBADS-497- 103746805</w:t>
            </w:r>
          </w:p>
        </w:tc>
        <w:tc>
          <w:tcPr>
            <w:tcW w:w="3074" w:type="dxa"/>
            <w:tcBorders>
              <w:top w:val="nil"/>
              <w:left w:val="nil"/>
              <w:bottom w:val="single" w:sz="4" w:space="0" w:color="auto"/>
              <w:right w:val="single" w:sz="4" w:space="0" w:color="auto"/>
            </w:tcBorders>
            <w:noWrap/>
            <w:vAlign w:val="bottom"/>
            <w:hideMark/>
          </w:tcPr>
          <w:p w14:paraId="1B6F9BF5"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Sporto rumai  apie neutralumą klimatui</w:t>
            </w:r>
          </w:p>
        </w:tc>
        <w:tc>
          <w:tcPr>
            <w:tcW w:w="1078" w:type="dxa"/>
            <w:tcBorders>
              <w:top w:val="nil"/>
              <w:left w:val="nil"/>
              <w:bottom w:val="single" w:sz="4" w:space="0" w:color="auto"/>
              <w:right w:val="single" w:sz="4" w:space="0" w:color="auto"/>
            </w:tcBorders>
            <w:noWrap/>
            <w:vAlign w:val="bottom"/>
            <w:hideMark/>
          </w:tcPr>
          <w:p w14:paraId="23BECFA9"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76.13</w:t>
            </w:r>
          </w:p>
        </w:tc>
      </w:tr>
      <w:tr w:rsidR="00DF42F5" w:rsidRPr="00ED6B98" w14:paraId="52C9CEEE" w14:textId="77777777" w:rsidTr="005403CB">
        <w:trPr>
          <w:trHeight w:val="312"/>
        </w:trPr>
        <w:tc>
          <w:tcPr>
            <w:tcW w:w="1493" w:type="dxa"/>
            <w:tcBorders>
              <w:top w:val="nil"/>
              <w:left w:val="single" w:sz="4" w:space="0" w:color="auto"/>
              <w:bottom w:val="single" w:sz="4" w:space="0" w:color="auto"/>
              <w:right w:val="single" w:sz="4" w:space="0" w:color="auto"/>
            </w:tcBorders>
            <w:noWrap/>
            <w:vAlign w:val="bottom"/>
            <w:hideMark/>
          </w:tcPr>
          <w:p w14:paraId="00B36D17"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lastRenderedPageBreak/>
              <w:t xml:space="preserve"> Facebook</w:t>
            </w:r>
          </w:p>
        </w:tc>
        <w:tc>
          <w:tcPr>
            <w:tcW w:w="3361" w:type="dxa"/>
            <w:tcBorders>
              <w:top w:val="nil"/>
              <w:left w:val="nil"/>
              <w:bottom w:val="single" w:sz="4" w:space="0" w:color="auto"/>
              <w:right w:val="single" w:sz="4" w:space="0" w:color="auto"/>
            </w:tcBorders>
            <w:noWrap/>
            <w:vAlign w:val="bottom"/>
            <w:hideMark/>
          </w:tcPr>
          <w:p w14:paraId="7E6CAF05"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FBADS-497-103759862</w:t>
            </w:r>
          </w:p>
        </w:tc>
        <w:tc>
          <w:tcPr>
            <w:tcW w:w="3074" w:type="dxa"/>
            <w:tcBorders>
              <w:top w:val="nil"/>
              <w:left w:val="nil"/>
              <w:bottom w:val="single" w:sz="4" w:space="0" w:color="auto"/>
              <w:right w:val="single" w:sz="4" w:space="0" w:color="auto"/>
            </w:tcBorders>
            <w:noWrap/>
            <w:vAlign w:val="bottom"/>
            <w:hideMark/>
          </w:tcPr>
          <w:p w14:paraId="2A833E57"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Sporto rumai  apie neutralumą klimatui</w:t>
            </w:r>
          </w:p>
        </w:tc>
        <w:tc>
          <w:tcPr>
            <w:tcW w:w="1078" w:type="dxa"/>
            <w:tcBorders>
              <w:top w:val="nil"/>
              <w:left w:val="nil"/>
              <w:bottom w:val="single" w:sz="4" w:space="0" w:color="auto"/>
              <w:right w:val="single" w:sz="4" w:space="0" w:color="auto"/>
            </w:tcBorders>
            <w:noWrap/>
            <w:vAlign w:val="bottom"/>
            <w:hideMark/>
          </w:tcPr>
          <w:p w14:paraId="07FB67CD"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34.49</w:t>
            </w:r>
          </w:p>
        </w:tc>
      </w:tr>
      <w:tr w:rsidR="00DF42F5" w:rsidRPr="00ED6B98" w14:paraId="457E70FB" w14:textId="77777777" w:rsidTr="005403CB">
        <w:trPr>
          <w:trHeight w:val="312"/>
        </w:trPr>
        <w:tc>
          <w:tcPr>
            <w:tcW w:w="1493" w:type="dxa"/>
            <w:tcBorders>
              <w:top w:val="nil"/>
              <w:left w:val="single" w:sz="4" w:space="0" w:color="auto"/>
              <w:bottom w:val="single" w:sz="4" w:space="0" w:color="auto"/>
              <w:right w:val="single" w:sz="4" w:space="0" w:color="auto"/>
            </w:tcBorders>
            <w:vAlign w:val="bottom"/>
            <w:hideMark/>
          </w:tcPr>
          <w:p w14:paraId="231467CA"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Facebook </w:t>
            </w:r>
          </w:p>
        </w:tc>
        <w:tc>
          <w:tcPr>
            <w:tcW w:w="3361" w:type="dxa"/>
            <w:tcBorders>
              <w:top w:val="nil"/>
              <w:left w:val="nil"/>
              <w:bottom w:val="single" w:sz="4" w:space="0" w:color="auto"/>
              <w:right w:val="single" w:sz="4" w:space="0" w:color="auto"/>
            </w:tcBorders>
            <w:vAlign w:val="bottom"/>
            <w:hideMark/>
          </w:tcPr>
          <w:p w14:paraId="60DE765D"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FBADS-497- 103776138</w:t>
            </w:r>
          </w:p>
        </w:tc>
        <w:tc>
          <w:tcPr>
            <w:tcW w:w="3074" w:type="dxa"/>
            <w:tcBorders>
              <w:top w:val="nil"/>
              <w:left w:val="nil"/>
              <w:bottom w:val="single" w:sz="4" w:space="0" w:color="auto"/>
              <w:right w:val="single" w:sz="4" w:space="0" w:color="auto"/>
            </w:tcBorders>
            <w:vAlign w:val="bottom"/>
            <w:hideMark/>
          </w:tcPr>
          <w:p w14:paraId="516FC0A6"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V. Sinicos ir Š. Jasiukevičiaus renginys</w:t>
            </w:r>
          </w:p>
        </w:tc>
        <w:tc>
          <w:tcPr>
            <w:tcW w:w="1078" w:type="dxa"/>
            <w:tcBorders>
              <w:top w:val="nil"/>
              <w:left w:val="nil"/>
              <w:bottom w:val="single" w:sz="4" w:space="0" w:color="auto"/>
              <w:right w:val="single" w:sz="4" w:space="0" w:color="auto"/>
            </w:tcBorders>
            <w:noWrap/>
            <w:hideMark/>
          </w:tcPr>
          <w:p w14:paraId="473E8B9A"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43.58</w:t>
            </w:r>
          </w:p>
        </w:tc>
      </w:tr>
      <w:tr w:rsidR="00DF42F5" w:rsidRPr="00ED6B98" w14:paraId="5B46E9D9" w14:textId="77777777" w:rsidTr="005403CB">
        <w:trPr>
          <w:trHeight w:val="312"/>
        </w:trPr>
        <w:tc>
          <w:tcPr>
            <w:tcW w:w="1493" w:type="dxa"/>
            <w:tcBorders>
              <w:top w:val="nil"/>
              <w:left w:val="single" w:sz="4" w:space="0" w:color="auto"/>
              <w:bottom w:val="single" w:sz="4" w:space="0" w:color="auto"/>
              <w:right w:val="single" w:sz="4" w:space="0" w:color="auto"/>
            </w:tcBorders>
            <w:noWrap/>
            <w:hideMark/>
          </w:tcPr>
          <w:p w14:paraId="1EC12574"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Facebook</w:t>
            </w:r>
          </w:p>
        </w:tc>
        <w:tc>
          <w:tcPr>
            <w:tcW w:w="3361" w:type="dxa"/>
            <w:tcBorders>
              <w:top w:val="nil"/>
              <w:left w:val="nil"/>
              <w:bottom w:val="single" w:sz="4" w:space="0" w:color="auto"/>
              <w:right w:val="single" w:sz="4" w:space="0" w:color="auto"/>
            </w:tcBorders>
            <w:noWrap/>
            <w:hideMark/>
          </w:tcPr>
          <w:p w14:paraId="72C68591"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FBADS-497-</w:t>
            </w:r>
          </w:p>
        </w:tc>
        <w:tc>
          <w:tcPr>
            <w:tcW w:w="3074" w:type="dxa"/>
            <w:tcBorders>
              <w:top w:val="nil"/>
              <w:left w:val="nil"/>
              <w:bottom w:val="single" w:sz="4" w:space="0" w:color="auto"/>
              <w:right w:val="single" w:sz="4" w:space="0" w:color="auto"/>
            </w:tcBorders>
            <w:noWrap/>
            <w:hideMark/>
          </w:tcPr>
          <w:p w14:paraId="44FEEEE2"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V. Sinicos ir Š Jasiukevičiaus</w:t>
            </w:r>
          </w:p>
        </w:tc>
        <w:tc>
          <w:tcPr>
            <w:tcW w:w="1078" w:type="dxa"/>
            <w:tcBorders>
              <w:top w:val="nil"/>
              <w:left w:val="nil"/>
              <w:bottom w:val="single" w:sz="4" w:space="0" w:color="auto"/>
              <w:right w:val="single" w:sz="4" w:space="0" w:color="auto"/>
            </w:tcBorders>
            <w:noWrap/>
            <w:hideMark/>
          </w:tcPr>
          <w:p w14:paraId="031F1A77"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158.55</w:t>
            </w:r>
          </w:p>
        </w:tc>
      </w:tr>
      <w:tr w:rsidR="00DF42F5" w:rsidRPr="00ED6B98" w14:paraId="2CD85ADF" w14:textId="77777777" w:rsidTr="005403CB">
        <w:trPr>
          <w:trHeight w:val="312"/>
        </w:trPr>
        <w:tc>
          <w:tcPr>
            <w:tcW w:w="1493" w:type="dxa"/>
            <w:tcBorders>
              <w:top w:val="nil"/>
              <w:left w:val="single" w:sz="4" w:space="0" w:color="auto"/>
              <w:bottom w:val="single" w:sz="4" w:space="0" w:color="auto"/>
              <w:right w:val="single" w:sz="4" w:space="0" w:color="auto"/>
            </w:tcBorders>
            <w:noWrap/>
            <w:hideMark/>
          </w:tcPr>
          <w:p w14:paraId="4A860087"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UAB "TOMVA"</w:t>
            </w:r>
          </w:p>
        </w:tc>
        <w:tc>
          <w:tcPr>
            <w:tcW w:w="3361" w:type="dxa"/>
            <w:tcBorders>
              <w:top w:val="nil"/>
              <w:left w:val="nil"/>
              <w:bottom w:val="single" w:sz="4" w:space="0" w:color="auto"/>
              <w:right w:val="single" w:sz="4" w:space="0" w:color="auto"/>
            </w:tcBorders>
            <w:noWrap/>
            <w:hideMark/>
          </w:tcPr>
          <w:p w14:paraId="11CF0B98"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TVA 0000371</w:t>
            </w:r>
          </w:p>
        </w:tc>
        <w:tc>
          <w:tcPr>
            <w:tcW w:w="3074" w:type="dxa"/>
            <w:tcBorders>
              <w:top w:val="nil"/>
              <w:left w:val="nil"/>
              <w:bottom w:val="single" w:sz="4" w:space="0" w:color="auto"/>
              <w:right w:val="single" w:sz="4" w:space="0" w:color="auto"/>
            </w:tcBorders>
            <w:hideMark/>
          </w:tcPr>
          <w:p w14:paraId="4EFC83CF"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A4 lankstinukas (perlenktas į A5) "Vytautas Sinica.</w:t>
            </w:r>
          </w:p>
        </w:tc>
        <w:tc>
          <w:tcPr>
            <w:tcW w:w="1078" w:type="dxa"/>
            <w:tcBorders>
              <w:top w:val="nil"/>
              <w:left w:val="nil"/>
              <w:bottom w:val="single" w:sz="4" w:space="0" w:color="auto"/>
              <w:right w:val="single" w:sz="4" w:space="0" w:color="auto"/>
            </w:tcBorders>
            <w:noWrap/>
            <w:hideMark/>
          </w:tcPr>
          <w:p w14:paraId="485981E0"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598.53</w:t>
            </w:r>
          </w:p>
        </w:tc>
      </w:tr>
      <w:tr w:rsidR="00DF42F5" w:rsidRPr="00ED6B98" w14:paraId="31EAC000" w14:textId="77777777" w:rsidTr="005403CB">
        <w:trPr>
          <w:trHeight w:val="408"/>
        </w:trPr>
        <w:tc>
          <w:tcPr>
            <w:tcW w:w="1493" w:type="dxa"/>
            <w:tcBorders>
              <w:top w:val="nil"/>
              <w:left w:val="single" w:sz="4" w:space="0" w:color="auto"/>
              <w:bottom w:val="single" w:sz="4" w:space="0" w:color="auto"/>
              <w:right w:val="single" w:sz="4" w:space="0" w:color="auto"/>
            </w:tcBorders>
            <w:hideMark/>
          </w:tcPr>
          <w:p w14:paraId="0322F774"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UAB "Ciklonas"</w:t>
            </w:r>
          </w:p>
        </w:tc>
        <w:tc>
          <w:tcPr>
            <w:tcW w:w="3361" w:type="dxa"/>
            <w:tcBorders>
              <w:top w:val="nil"/>
              <w:left w:val="nil"/>
              <w:bottom w:val="single" w:sz="4" w:space="0" w:color="auto"/>
              <w:right w:val="single" w:sz="4" w:space="0" w:color="auto"/>
            </w:tcBorders>
            <w:noWrap/>
            <w:hideMark/>
          </w:tcPr>
          <w:p w14:paraId="6F7BD9D4"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CKL01 37552</w:t>
            </w:r>
          </w:p>
        </w:tc>
        <w:tc>
          <w:tcPr>
            <w:tcW w:w="3074" w:type="dxa"/>
            <w:tcBorders>
              <w:top w:val="nil"/>
              <w:left w:val="nil"/>
              <w:bottom w:val="single" w:sz="4" w:space="0" w:color="auto"/>
              <w:right w:val="single" w:sz="4" w:space="0" w:color="auto"/>
            </w:tcBorders>
            <w:hideMark/>
          </w:tcPr>
          <w:p w14:paraId="7D609F2A"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A1 plakatai "Sinica ir Jasiukevičius"; 20240921</w:t>
            </w:r>
          </w:p>
        </w:tc>
        <w:tc>
          <w:tcPr>
            <w:tcW w:w="1078" w:type="dxa"/>
            <w:tcBorders>
              <w:top w:val="nil"/>
              <w:left w:val="nil"/>
              <w:bottom w:val="single" w:sz="4" w:space="0" w:color="auto"/>
              <w:right w:val="single" w:sz="4" w:space="0" w:color="auto"/>
            </w:tcBorders>
            <w:noWrap/>
            <w:hideMark/>
          </w:tcPr>
          <w:p w14:paraId="7EC6F67B"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87.73</w:t>
            </w:r>
          </w:p>
        </w:tc>
      </w:tr>
      <w:tr w:rsidR="00DF42F5" w:rsidRPr="00ED6B98" w14:paraId="49683A9E" w14:textId="77777777" w:rsidTr="005403CB">
        <w:trPr>
          <w:trHeight w:val="336"/>
        </w:trPr>
        <w:tc>
          <w:tcPr>
            <w:tcW w:w="1493" w:type="dxa"/>
            <w:tcBorders>
              <w:top w:val="nil"/>
              <w:left w:val="single" w:sz="4" w:space="0" w:color="auto"/>
              <w:bottom w:val="single" w:sz="4" w:space="0" w:color="auto"/>
              <w:right w:val="single" w:sz="4" w:space="0" w:color="auto"/>
            </w:tcBorders>
            <w:hideMark/>
          </w:tcPr>
          <w:p w14:paraId="15D48875"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UAB "Ciklonas"</w:t>
            </w:r>
          </w:p>
        </w:tc>
        <w:tc>
          <w:tcPr>
            <w:tcW w:w="3361" w:type="dxa"/>
            <w:tcBorders>
              <w:top w:val="nil"/>
              <w:left w:val="nil"/>
              <w:bottom w:val="single" w:sz="4" w:space="0" w:color="auto"/>
              <w:right w:val="single" w:sz="4" w:space="0" w:color="auto"/>
            </w:tcBorders>
            <w:noWrap/>
            <w:hideMark/>
          </w:tcPr>
          <w:p w14:paraId="1583BCC9"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CKL01 37552</w:t>
            </w:r>
          </w:p>
        </w:tc>
        <w:tc>
          <w:tcPr>
            <w:tcW w:w="3074" w:type="dxa"/>
            <w:tcBorders>
              <w:top w:val="nil"/>
              <w:left w:val="nil"/>
              <w:bottom w:val="single" w:sz="4" w:space="0" w:color="auto"/>
              <w:right w:val="single" w:sz="4" w:space="0" w:color="auto"/>
            </w:tcBorders>
            <w:hideMark/>
          </w:tcPr>
          <w:p w14:paraId="79EE1B0C"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A3 plakatai "Sinica ir Jasiukevičius"; 20240921</w:t>
            </w:r>
          </w:p>
        </w:tc>
        <w:tc>
          <w:tcPr>
            <w:tcW w:w="1078" w:type="dxa"/>
            <w:tcBorders>
              <w:top w:val="nil"/>
              <w:left w:val="nil"/>
              <w:bottom w:val="single" w:sz="4" w:space="0" w:color="auto"/>
              <w:right w:val="single" w:sz="4" w:space="0" w:color="auto"/>
            </w:tcBorders>
            <w:noWrap/>
            <w:hideMark/>
          </w:tcPr>
          <w:p w14:paraId="3E9085C2"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79.86</w:t>
            </w:r>
          </w:p>
        </w:tc>
      </w:tr>
      <w:tr w:rsidR="00DF42F5" w:rsidRPr="00ED6B98" w14:paraId="6F90CC5C" w14:textId="77777777" w:rsidTr="005403CB">
        <w:trPr>
          <w:trHeight w:val="312"/>
        </w:trPr>
        <w:tc>
          <w:tcPr>
            <w:tcW w:w="1493" w:type="dxa"/>
            <w:tcBorders>
              <w:top w:val="nil"/>
              <w:left w:val="single" w:sz="4" w:space="0" w:color="auto"/>
              <w:bottom w:val="single" w:sz="4" w:space="0" w:color="auto"/>
              <w:right w:val="single" w:sz="4" w:space="0" w:color="auto"/>
            </w:tcBorders>
            <w:hideMark/>
          </w:tcPr>
          <w:p w14:paraId="3E9DA2C1"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Facebook </w:t>
            </w:r>
          </w:p>
        </w:tc>
        <w:tc>
          <w:tcPr>
            <w:tcW w:w="3361" w:type="dxa"/>
            <w:tcBorders>
              <w:top w:val="nil"/>
              <w:left w:val="nil"/>
              <w:bottom w:val="single" w:sz="4" w:space="0" w:color="auto"/>
              <w:right w:val="single" w:sz="4" w:space="0" w:color="auto"/>
            </w:tcBorders>
            <w:hideMark/>
          </w:tcPr>
          <w:p w14:paraId="40799A68"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FBADS-497- 103798870</w:t>
            </w:r>
          </w:p>
        </w:tc>
        <w:tc>
          <w:tcPr>
            <w:tcW w:w="3074" w:type="dxa"/>
            <w:tcBorders>
              <w:top w:val="nil"/>
              <w:left w:val="nil"/>
              <w:bottom w:val="single" w:sz="4" w:space="0" w:color="auto"/>
              <w:right w:val="single" w:sz="4" w:space="0" w:color="auto"/>
            </w:tcBorders>
            <w:hideMark/>
          </w:tcPr>
          <w:p w14:paraId="14256EE3"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V. Sinica </w:t>
            </w:r>
            <w:r>
              <w:t>–</w:t>
            </w:r>
            <w:r w:rsidRPr="00F83EB0">
              <w:rPr>
                <w:rFonts w:eastAsia="Times New Roman" w:cs="Times New Roman"/>
                <w:kern w:val="0"/>
                <w:sz w:val="22"/>
                <w:lang w:eastAsia="lt-LT"/>
                <w14:ligatures w14:val="none"/>
              </w:rPr>
              <w:t xml:space="preserve"> postai apie imigraciją, švietimą ir reels</w:t>
            </w:r>
          </w:p>
        </w:tc>
        <w:tc>
          <w:tcPr>
            <w:tcW w:w="1078" w:type="dxa"/>
            <w:tcBorders>
              <w:top w:val="nil"/>
              <w:left w:val="nil"/>
              <w:bottom w:val="single" w:sz="4" w:space="0" w:color="auto"/>
              <w:right w:val="single" w:sz="4" w:space="0" w:color="auto"/>
            </w:tcBorders>
            <w:noWrap/>
            <w:hideMark/>
          </w:tcPr>
          <w:p w14:paraId="7B1BAB8A"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493.4</w:t>
            </w:r>
          </w:p>
        </w:tc>
      </w:tr>
      <w:tr w:rsidR="00DF42F5" w:rsidRPr="00ED6B98" w14:paraId="4705CEC7" w14:textId="77777777" w:rsidTr="005403CB">
        <w:trPr>
          <w:trHeight w:val="312"/>
        </w:trPr>
        <w:tc>
          <w:tcPr>
            <w:tcW w:w="1493" w:type="dxa"/>
            <w:tcBorders>
              <w:top w:val="nil"/>
              <w:left w:val="single" w:sz="4" w:space="0" w:color="auto"/>
              <w:bottom w:val="single" w:sz="4" w:space="0" w:color="auto"/>
              <w:right w:val="single" w:sz="4" w:space="0" w:color="auto"/>
            </w:tcBorders>
            <w:hideMark/>
          </w:tcPr>
          <w:p w14:paraId="20FCCFBF" w14:textId="77777777" w:rsidR="00DF42F5" w:rsidRPr="00F83EB0" w:rsidRDefault="00DF42F5" w:rsidP="005403CB">
            <w:pPr>
              <w:spacing w:after="0" w:line="240" w:lineRule="auto"/>
              <w:jc w:val="both"/>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Facebook </w:t>
            </w:r>
          </w:p>
        </w:tc>
        <w:tc>
          <w:tcPr>
            <w:tcW w:w="3361" w:type="dxa"/>
            <w:tcBorders>
              <w:top w:val="nil"/>
              <w:left w:val="nil"/>
              <w:bottom w:val="single" w:sz="4" w:space="0" w:color="auto"/>
              <w:right w:val="single" w:sz="4" w:space="0" w:color="auto"/>
            </w:tcBorders>
            <w:hideMark/>
          </w:tcPr>
          <w:p w14:paraId="1DBAA2A3"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FBADS-497- 103808082</w:t>
            </w:r>
          </w:p>
        </w:tc>
        <w:tc>
          <w:tcPr>
            <w:tcW w:w="3074" w:type="dxa"/>
            <w:tcBorders>
              <w:top w:val="nil"/>
              <w:left w:val="nil"/>
              <w:bottom w:val="single" w:sz="4" w:space="0" w:color="auto"/>
              <w:right w:val="single" w:sz="4" w:space="0" w:color="auto"/>
            </w:tcBorders>
            <w:vAlign w:val="bottom"/>
            <w:hideMark/>
          </w:tcPr>
          <w:p w14:paraId="1BFE0F4C"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V. Sinica </w:t>
            </w:r>
            <w:r>
              <w:t>–</w:t>
            </w:r>
            <w:r w:rsidRPr="00F83EB0">
              <w:rPr>
                <w:rFonts w:eastAsia="Times New Roman" w:cs="Times New Roman"/>
                <w:kern w:val="0"/>
                <w:sz w:val="22"/>
                <w:lang w:eastAsia="lt-LT"/>
                <w14:ligatures w14:val="none"/>
              </w:rPr>
              <w:t xml:space="preserve"> reels apie Laisvės partija, TSLKD, gėjus</w:t>
            </w:r>
          </w:p>
        </w:tc>
        <w:tc>
          <w:tcPr>
            <w:tcW w:w="1078" w:type="dxa"/>
            <w:tcBorders>
              <w:top w:val="nil"/>
              <w:left w:val="nil"/>
              <w:bottom w:val="single" w:sz="4" w:space="0" w:color="auto"/>
              <w:right w:val="single" w:sz="4" w:space="0" w:color="auto"/>
            </w:tcBorders>
            <w:noWrap/>
            <w:hideMark/>
          </w:tcPr>
          <w:p w14:paraId="7C9DA668"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100.26</w:t>
            </w:r>
          </w:p>
        </w:tc>
      </w:tr>
      <w:tr w:rsidR="00DF42F5" w:rsidRPr="00ED6B98" w14:paraId="59791EC7" w14:textId="77777777" w:rsidTr="005403CB">
        <w:trPr>
          <w:trHeight w:val="312"/>
        </w:trPr>
        <w:tc>
          <w:tcPr>
            <w:tcW w:w="1493" w:type="dxa"/>
            <w:tcBorders>
              <w:top w:val="nil"/>
              <w:left w:val="single" w:sz="4" w:space="0" w:color="auto"/>
              <w:bottom w:val="single" w:sz="4" w:space="0" w:color="auto"/>
              <w:right w:val="single" w:sz="4" w:space="0" w:color="auto"/>
            </w:tcBorders>
            <w:hideMark/>
          </w:tcPr>
          <w:p w14:paraId="44DA90D1" w14:textId="77777777" w:rsidR="00DF42F5" w:rsidRPr="00F83EB0" w:rsidRDefault="00DF42F5" w:rsidP="005403CB">
            <w:pPr>
              <w:spacing w:after="0" w:line="240" w:lineRule="auto"/>
              <w:jc w:val="both"/>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Facebook </w:t>
            </w:r>
          </w:p>
        </w:tc>
        <w:tc>
          <w:tcPr>
            <w:tcW w:w="3361" w:type="dxa"/>
            <w:tcBorders>
              <w:top w:val="nil"/>
              <w:left w:val="nil"/>
              <w:bottom w:val="single" w:sz="4" w:space="0" w:color="auto"/>
              <w:right w:val="single" w:sz="4" w:space="0" w:color="auto"/>
            </w:tcBorders>
            <w:hideMark/>
          </w:tcPr>
          <w:p w14:paraId="0FF28AAE"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FBADS-497- 103808082</w:t>
            </w:r>
          </w:p>
        </w:tc>
        <w:tc>
          <w:tcPr>
            <w:tcW w:w="3074" w:type="dxa"/>
            <w:tcBorders>
              <w:top w:val="nil"/>
              <w:left w:val="nil"/>
              <w:bottom w:val="single" w:sz="4" w:space="0" w:color="auto"/>
              <w:right w:val="single" w:sz="4" w:space="0" w:color="auto"/>
            </w:tcBorders>
            <w:hideMark/>
          </w:tcPr>
          <w:p w14:paraId="66BEE623"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V. Sinica </w:t>
            </w:r>
            <w:r>
              <w:t xml:space="preserve">– </w:t>
            </w:r>
            <w:r w:rsidRPr="00F83EB0">
              <w:rPr>
                <w:rFonts w:eastAsia="Times New Roman" w:cs="Times New Roman"/>
                <w:kern w:val="0"/>
                <w:sz w:val="22"/>
                <w:lang w:eastAsia="lt-LT"/>
                <w14:ligatures w14:val="none"/>
              </w:rPr>
              <w:t>postai apie imigraciją, švietimą ir reels</w:t>
            </w:r>
          </w:p>
        </w:tc>
        <w:tc>
          <w:tcPr>
            <w:tcW w:w="1078" w:type="dxa"/>
            <w:tcBorders>
              <w:top w:val="nil"/>
              <w:left w:val="nil"/>
              <w:bottom w:val="single" w:sz="4" w:space="0" w:color="auto"/>
              <w:right w:val="single" w:sz="4" w:space="0" w:color="auto"/>
            </w:tcBorders>
            <w:noWrap/>
            <w:hideMark/>
          </w:tcPr>
          <w:p w14:paraId="448FBE02"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99.85</w:t>
            </w:r>
          </w:p>
        </w:tc>
      </w:tr>
      <w:tr w:rsidR="00DF42F5" w:rsidRPr="00ED6B98" w14:paraId="41529C75" w14:textId="77777777" w:rsidTr="005403CB">
        <w:trPr>
          <w:trHeight w:val="312"/>
        </w:trPr>
        <w:tc>
          <w:tcPr>
            <w:tcW w:w="1493" w:type="dxa"/>
            <w:tcBorders>
              <w:top w:val="nil"/>
              <w:left w:val="single" w:sz="4" w:space="0" w:color="auto"/>
              <w:bottom w:val="single" w:sz="4" w:space="0" w:color="auto"/>
              <w:right w:val="single" w:sz="4" w:space="0" w:color="auto"/>
            </w:tcBorders>
            <w:hideMark/>
          </w:tcPr>
          <w:p w14:paraId="169EA025" w14:textId="77777777" w:rsidR="00DF42F5" w:rsidRPr="00F83EB0" w:rsidRDefault="00DF42F5" w:rsidP="005403CB">
            <w:pPr>
              <w:spacing w:after="0" w:line="240" w:lineRule="auto"/>
              <w:jc w:val="both"/>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Facebook </w:t>
            </w:r>
          </w:p>
        </w:tc>
        <w:tc>
          <w:tcPr>
            <w:tcW w:w="3361" w:type="dxa"/>
            <w:tcBorders>
              <w:top w:val="nil"/>
              <w:left w:val="nil"/>
              <w:bottom w:val="single" w:sz="4" w:space="0" w:color="auto"/>
              <w:right w:val="single" w:sz="4" w:space="0" w:color="auto"/>
            </w:tcBorders>
            <w:hideMark/>
          </w:tcPr>
          <w:p w14:paraId="5E727BD7"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FBADS-497- 103808082</w:t>
            </w:r>
          </w:p>
        </w:tc>
        <w:tc>
          <w:tcPr>
            <w:tcW w:w="3074" w:type="dxa"/>
            <w:tcBorders>
              <w:top w:val="nil"/>
              <w:left w:val="nil"/>
              <w:bottom w:val="single" w:sz="4" w:space="0" w:color="auto"/>
              <w:right w:val="single" w:sz="4" w:space="0" w:color="auto"/>
            </w:tcBorders>
            <w:vAlign w:val="bottom"/>
            <w:hideMark/>
          </w:tcPr>
          <w:p w14:paraId="6905BD1F"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V. Sinica </w:t>
            </w:r>
            <w:r>
              <w:t>–</w:t>
            </w:r>
            <w:r w:rsidRPr="00F83EB0">
              <w:rPr>
                <w:rFonts w:eastAsia="Times New Roman" w:cs="Times New Roman"/>
                <w:kern w:val="0"/>
                <w:sz w:val="22"/>
                <w:lang w:eastAsia="lt-LT"/>
                <w14:ligatures w14:val="none"/>
              </w:rPr>
              <w:t xml:space="preserve"> postai apie imigraciją, švietimą ir reels 2</w:t>
            </w:r>
          </w:p>
        </w:tc>
        <w:tc>
          <w:tcPr>
            <w:tcW w:w="1078" w:type="dxa"/>
            <w:tcBorders>
              <w:top w:val="nil"/>
              <w:left w:val="nil"/>
              <w:bottom w:val="single" w:sz="4" w:space="0" w:color="auto"/>
              <w:right w:val="single" w:sz="4" w:space="0" w:color="auto"/>
            </w:tcBorders>
            <w:noWrap/>
            <w:hideMark/>
          </w:tcPr>
          <w:p w14:paraId="1C353C2F"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67.49</w:t>
            </w:r>
          </w:p>
        </w:tc>
      </w:tr>
      <w:tr w:rsidR="00DF42F5" w:rsidRPr="00ED6B98" w14:paraId="04D43C55" w14:textId="77777777" w:rsidTr="005403CB">
        <w:trPr>
          <w:trHeight w:val="312"/>
        </w:trPr>
        <w:tc>
          <w:tcPr>
            <w:tcW w:w="1493" w:type="dxa"/>
            <w:tcBorders>
              <w:top w:val="nil"/>
              <w:left w:val="single" w:sz="4" w:space="0" w:color="auto"/>
              <w:bottom w:val="single" w:sz="4" w:space="0" w:color="auto"/>
              <w:right w:val="single" w:sz="4" w:space="0" w:color="auto"/>
            </w:tcBorders>
            <w:vAlign w:val="bottom"/>
            <w:hideMark/>
          </w:tcPr>
          <w:p w14:paraId="194915FD" w14:textId="77777777" w:rsidR="00DF42F5" w:rsidRPr="00F83EB0" w:rsidRDefault="00DF42F5" w:rsidP="005403CB">
            <w:pPr>
              <w:spacing w:after="0" w:line="240" w:lineRule="auto"/>
              <w:jc w:val="both"/>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Facebook </w:t>
            </w:r>
          </w:p>
        </w:tc>
        <w:tc>
          <w:tcPr>
            <w:tcW w:w="3361" w:type="dxa"/>
            <w:tcBorders>
              <w:top w:val="nil"/>
              <w:left w:val="nil"/>
              <w:bottom w:val="single" w:sz="4" w:space="0" w:color="auto"/>
              <w:right w:val="single" w:sz="4" w:space="0" w:color="auto"/>
            </w:tcBorders>
            <w:vAlign w:val="bottom"/>
            <w:hideMark/>
          </w:tcPr>
          <w:p w14:paraId="23DD4A74"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FBADS-497- 103814669</w:t>
            </w:r>
          </w:p>
        </w:tc>
        <w:tc>
          <w:tcPr>
            <w:tcW w:w="3074" w:type="dxa"/>
            <w:tcBorders>
              <w:top w:val="nil"/>
              <w:left w:val="nil"/>
              <w:bottom w:val="single" w:sz="4" w:space="0" w:color="auto"/>
              <w:right w:val="single" w:sz="4" w:space="0" w:color="auto"/>
            </w:tcBorders>
            <w:vAlign w:val="bottom"/>
            <w:hideMark/>
          </w:tcPr>
          <w:p w14:paraId="7B7DF8D0"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Įrašai apie uždraustą reklamą </w:t>
            </w:r>
          </w:p>
        </w:tc>
        <w:tc>
          <w:tcPr>
            <w:tcW w:w="1078" w:type="dxa"/>
            <w:tcBorders>
              <w:top w:val="nil"/>
              <w:left w:val="nil"/>
              <w:bottom w:val="single" w:sz="4" w:space="0" w:color="auto"/>
              <w:right w:val="single" w:sz="4" w:space="0" w:color="auto"/>
            </w:tcBorders>
            <w:noWrap/>
            <w:hideMark/>
          </w:tcPr>
          <w:p w14:paraId="2ABF3801"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439.66</w:t>
            </w:r>
          </w:p>
        </w:tc>
      </w:tr>
      <w:tr w:rsidR="00DF42F5" w:rsidRPr="00ED6B98" w14:paraId="397693F3" w14:textId="77777777" w:rsidTr="005403CB">
        <w:trPr>
          <w:trHeight w:val="312"/>
        </w:trPr>
        <w:tc>
          <w:tcPr>
            <w:tcW w:w="1493" w:type="dxa"/>
            <w:tcBorders>
              <w:top w:val="nil"/>
              <w:left w:val="single" w:sz="4" w:space="0" w:color="auto"/>
              <w:bottom w:val="single" w:sz="4" w:space="0" w:color="auto"/>
              <w:right w:val="single" w:sz="4" w:space="0" w:color="auto"/>
            </w:tcBorders>
            <w:vAlign w:val="bottom"/>
            <w:hideMark/>
          </w:tcPr>
          <w:p w14:paraId="5D1B44AC"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Facebook </w:t>
            </w:r>
          </w:p>
        </w:tc>
        <w:tc>
          <w:tcPr>
            <w:tcW w:w="3361" w:type="dxa"/>
            <w:tcBorders>
              <w:top w:val="nil"/>
              <w:left w:val="nil"/>
              <w:bottom w:val="single" w:sz="4" w:space="0" w:color="auto"/>
              <w:right w:val="single" w:sz="4" w:space="0" w:color="auto"/>
            </w:tcBorders>
            <w:vAlign w:val="bottom"/>
            <w:hideMark/>
          </w:tcPr>
          <w:p w14:paraId="7A26525F"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FBADS-497- 103832677</w:t>
            </w:r>
          </w:p>
        </w:tc>
        <w:tc>
          <w:tcPr>
            <w:tcW w:w="3074" w:type="dxa"/>
            <w:tcBorders>
              <w:top w:val="nil"/>
              <w:left w:val="nil"/>
              <w:bottom w:val="single" w:sz="4" w:space="0" w:color="auto"/>
              <w:right w:val="single" w:sz="4" w:space="0" w:color="auto"/>
            </w:tcBorders>
            <w:vAlign w:val="bottom"/>
            <w:hideMark/>
          </w:tcPr>
          <w:p w14:paraId="2B330930"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Įrašai apie uždraustą reklamą </w:t>
            </w:r>
          </w:p>
        </w:tc>
        <w:tc>
          <w:tcPr>
            <w:tcW w:w="1078" w:type="dxa"/>
            <w:tcBorders>
              <w:top w:val="nil"/>
              <w:left w:val="nil"/>
              <w:bottom w:val="single" w:sz="4" w:space="0" w:color="auto"/>
              <w:right w:val="single" w:sz="4" w:space="0" w:color="auto"/>
            </w:tcBorders>
            <w:noWrap/>
            <w:hideMark/>
          </w:tcPr>
          <w:p w14:paraId="5FF447E2"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220.44</w:t>
            </w:r>
          </w:p>
        </w:tc>
      </w:tr>
      <w:tr w:rsidR="00DF42F5" w:rsidRPr="00ED6B98" w14:paraId="7BB77DE0" w14:textId="77777777" w:rsidTr="005403CB">
        <w:trPr>
          <w:trHeight w:val="312"/>
        </w:trPr>
        <w:tc>
          <w:tcPr>
            <w:tcW w:w="1493" w:type="dxa"/>
            <w:tcBorders>
              <w:top w:val="nil"/>
              <w:left w:val="single" w:sz="4" w:space="0" w:color="auto"/>
              <w:bottom w:val="single" w:sz="4" w:space="0" w:color="auto"/>
              <w:right w:val="single" w:sz="4" w:space="0" w:color="auto"/>
            </w:tcBorders>
            <w:vAlign w:val="bottom"/>
            <w:hideMark/>
          </w:tcPr>
          <w:p w14:paraId="1516ABDE"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Facebook </w:t>
            </w:r>
          </w:p>
        </w:tc>
        <w:tc>
          <w:tcPr>
            <w:tcW w:w="3361" w:type="dxa"/>
            <w:tcBorders>
              <w:top w:val="nil"/>
              <w:left w:val="nil"/>
              <w:bottom w:val="single" w:sz="4" w:space="0" w:color="auto"/>
              <w:right w:val="single" w:sz="4" w:space="0" w:color="auto"/>
            </w:tcBorders>
            <w:vAlign w:val="bottom"/>
            <w:hideMark/>
          </w:tcPr>
          <w:p w14:paraId="21CC2E47"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FBADS-497- 103832677</w:t>
            </w:r>
          </w:p>
        </w:tc>
        <w:tc>
          <w:tcPr>
            <w:tcW w:w="3074" w:type="dxa"/>
            <w:tcBorders>
              <w:top w:val="nil"/>
              <w:left w:val="nil"/>
              <w:bottom w:val="single" w:sz="4" w:space="0" w:color="auto"/>
              <w:right w:val="single" w:sz="4" w:space="0" w:color="auto"/>
            </w:tcBorders>
            <w:vAlign w:val="bottom"/>
            <w:hideMark/>
          </w:tcPr>
          <w:p w14:paraId="31183056"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Įrašai apie uždraustą reklamą </w:t>
            </w:r>
          </w:p>
        </w:tc>
        <w:tc>
          <w:tcPr>
            <w:tcW w:w="1078" w:type="dxa"/>
            <w:tcBorders>
              <w:top w:val="nil"/>
              <w:left w:val="nil"/>
              <w:bottom w:val="single" w:sz="4" w:space="0" w:color="auto"/>
              <w:right w:val="single" w:sz="4" w:space="0" w:color="auto"/>
            </w:tcBorders>
            <w:noWrap/>
            <w:hideMark/>
          </w:tcPr>
          <w:p w14:paraId="08032538"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237.57</w:t>
            </w:r>
          </w:p>
        </w:tc>
      </w:tr>
      <w:tr w:rsidR="00DF42F5" w:rsidRPr="00ED6B98" w14:paraId="3529AF14" w14:textId="77777777" w:rsidTr="005403CB">
        <w:trPr>
          <w:trHeight w:val="312"/>
        </w:trPr>
        <w:tc>
          <w:tcPr>
            <w:tcW w:w="1493" w:type="dxa"/>
            <w:tcBorders>
              <w:top w:val="nil"/>
              <w:left w:val="single" w:sz="4" w:space="0" w:color="auto"/>
              <w:bottom w:val="single" w:sz="4" w:space="0" w:color="auto"/>
              <w:right w:val="single" w:sz="4" w:space="0" w:color="auto"/>
            </w:tcBorders>
            <w:noWrap/>
            <w:vAlign w:val="bottom"/>
            <w:hideMark/>
          </w:tcPr>
          <w:p w14:paraId="496504D8"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 Facebook</w:t>
            </w:r>
          </w:p>
        </w:tc>
        <w:tc>
          <w:tcPr>
            <w:tcW w:w="3361" w:type="dxa"/>
            <w:tcBorders>
              <w:top w:val="nil"/>
              <w:left w:val="nil"/>
              <w:bottom w:val="single" w:sz="4" w:space="0" w:color="auto"/>
              <w:right w:val="single" w:sz="4" w:space="0" w:color="auto"/>
            </w:tcBorders>
            <w:noWrap/>
            <w:vAlign w:val="bottom"/>
            <w:hideMark/>
          </w:tcPr>
          <w:p w14:paraId="43779FB8" w14:textId="77777777" w:rsidR="00DF42F5" w:rsidRPr="00F83EB0" w:rsidRDefault="00DF42F5" w:rsidP="005403CB">
            <w:pPr>
              <w:spacing w:after="0" w:line="240" w:lineRule="auto"/>
              <w:jc w:val="center"/>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FBADS-497-103885131</w:t>
            </w:r>
          </w:p>
        </w:tc>
        <w:tc>
          <w:tcPr>
            <w:tcW w:w="3074" w:type="dxa"/>
            <w:tcBorders>
              <w:top w:val="nil"/>
              <w:left w:val="nil"/>
              <w:bottom w:val="single" w:sz="4" w:space="0" w:color="auto"/>
              <w:right w:val="single" w:sz="4" w:space="0" w:color="auto"/>
            </w:tcBorders>
            <w:noWrap/>
            <w:vAlign w:val="bottom"/>
            <w:hideMark/>
          </w:tcPr>
          <w:p w14:paraId="5F373A19" w14:textId="77777777" w:rsidR="00DF42F5" w:rsidRPr="00F83EB0" w:rsidRDefault="00DF42F5" w:rsidP="005403CB">
            <w:pPr>
              <w:spacing w:after="0" w:line="240" w:lineRule="auto"/>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 xml:space="preserve">V. Sinica </w:t>
            </w:r>
            <w:r>
              <w:t>–</w:t>
            </w:r>
            <w:r w:rsidRPr="00F83EB0">
              <w:rPr>
                <w:rFonts w:eastAsia="Times New Roman" w:cs="Times New Roman"/>
                <w:kern w:val="0"/>
                <w:sz w:val="22"/>
                <w:lang w:eastAsia="lt-LT"/>
                <w14:ligatures w14:val="none"/>
              </w:rPr>
              <w:t xml:space="preserve"> reels</w:t>
            </w:r>
          </w:p>
        </w:tc>
        <w:tc>
          <w:tcPr>
            <w:tcW w:w="1078" w:type="dxa"/>
            <w:tcBorders>
              <w:top w:val="nil"/>
              <w:left w:val="nil"/>
              <w:bottom w:val="single" w:sz="4" w:space="0" w:color="auto"/>
              <w:right w:val="single" w:sz="4" w:space="0" w:color="auto"/>
            </w:tcBorders>
            <w:noWrap/>
            <w:vAlign w:val="bottom"/>
            <w:hideMark/>
          </w:tcPr>
          <w:p w14:paraId="64BCAC45" w14:textId="77777777" w:rsidR="00DF42F5" w:rsidRPr="00F83EB0" w:rsidRDefault="00DF42F5" w:rsidP="005403CB">
            <w:pPr>
              <w:spacing w:after="0" w:line="240" w:lineRule="auto"/>
              <w:jc w:val="right"/>
              <w:rPr>
                <w:rFonts w:eastAsia="Times New Roman" w:cs="Times New Roman"/>
                <w:kern w:val="0"/>
                <w:sz w:val="22"/>
                <w:lang w:eastAsia="lt-LT"/>
                <w14:ligatures w14:val="none"/>
              </w:rPr>
            </w:pPr>
            <w:r w:rsidRPr="00F83EB0">
              <w:rPr>
                <w:rFonts w:eastAsia="Times New Roman" w:cs="Times New Roman"/>
                <w:kern w:val="0"/>
                <w:sz w:val="22"/>
                <w:lang w:eastAsia="lt-LT"/>
                <w14:ligatures w14:val="none"/>
              </w:rPr>
              <w:t>555.27</w:t>
            </w:r>
          </w:p>
        </w:tc>
      </w:tr>
    </w:tbl>
    <w:p w14:paraId="5D2435CE" w14:textId="77777777" w:rsidR="00DF42F5" w:rsidRDefault="00DF42F5" w:rsidP="00DF42F5">
      <w:pPr>
        <w:pStyle w:val="NoSpacing"/>
        <w:ind w:left="1296"/>
        <w:jc w:val="both"/>
      </w:pPr>
    </w:p>
    <w:p w14:paraId="5130FC12" w14:textId="4D57E30D" w:rsidR="00DF42F5" w:rsidRPr="00A23507" w:rsidRDefault="00DF42F5" w:rsidP="00FB0BF4">
      <w:pPr>
        <w:pStyle w:val="NoSpacing"/>
        <w:numPr>
          <w:ilvl w:val="0"/>
          <w:numId w:val="18"/>
        </w:numPr>
        <w:jc w:val="both"/>
        <w:rPr>
          <w:bCs/>
        </w:rPr>
      </w:pPr>
      <w:r w:rsidRPr="00A23507">
        <w:rPr>
          <w:bCs/>
        </w:rPr>
        <w:t>Analogiškai manipulia</w:t>
      </w:r>
      <w:r w:rsidR="00C613CE" w:rsidRPr="00A23507">
        <w:rPr>
          <w:bCs/>
        </w:rPr>
        <w:t>ciniai</w:t>
      </w:r>
      <w:r w:rsidRPr="00A23507">
        <w:rPr>
          <w:bCs/>
        </w:rPr>
        <w:t xml:space="preserve">  A. Simučio argumentai dėl Š. Jasiukevičiaus rinkimų kampanijos. VRK ataskaitose yra užfiksuotas </w:t>
      </w:r>
      <w:r w:rsidR="00C613CE" w:rsidRPr="00A23507">
        <w:rPr>
          <w:bCs/>
        </w:rPr>
        <w:t>ne</w:t>
      </w:r>
      <w:r w:rsidRPr="00A23507">
        <w:rPr>
          <w:bCs/>
        </w:rPr>
        <w:t>proporcingas Š. Jasiukevičiaus finansavimas, kuris kelis kartus viršijo kitų kandidatų biudžetus. Komisija atskleidė, kad Kauno kandidatai buvo privilegijuoti: bendras jų finansavimas buvo didesnis už vidurkį, visi trys iš 28 kandidatų pateko į daugiausia lėšų gavusiųjų ir išleidusių 8-tuką. Be to, Š. Jasiukevičius turėjo mažiausiai penkis kartus didesnį biudžetą nei kiti kandidatai, neįskaitant sąrašo lyderio V. Sinicos. Ši situacija atskleidė procedūrų pažeidimus, privilegijavimą ir nesąžiningumą</w:t>
      </w:r>
      <w:r w:rsidR="00C613CE" w:rsidRPr="00A23507">
        <w:rPr>
          <w:bCs/>
        </w:rPr>
        <w:t>.</w:t>
      </w:r>
      <w:r w:rsidRPr="00A23507">
        <w:rPr>
          <w:bCs/>
        </w:rPr>
        <w:t xml:space="preserve"> Sprendimai buvo priimami ne pagal partijos nustatytą reglamentą, o VRK ataskaitose fiksuoti neatitikimai rodo galimai sąmoningą lėšų kilmės bei panaudojimo maskavimą.</w:t>
      </w:r>
      <w:r w:rsidRPr="00A23507">
        <w:rPr>
          <w:rFonts w:eastAsia="Times New Roman" w:cs="Times New Roman"/>
          <w:bCs/>
          <w:kern w:val="0"/>
          <w:lang w:eastAsia="lt-LT"/>
          <w14:ligatures w14:val="none"/>
        </w:rPr>
        <w:t xml:space="preserve"> </w:t>
      </w:r>
      <w:r w:rsidRPr="00A23507">
        <w:rPr>
          <w:bCs/>
        </w:rPr>
        <w:t>Situacija buvo šantažuojančio pobūdžio, kai</w:t>
      </w:r>
      <w:r w:rsidRPr="002215EE">
        <w:t xml:space="preserve"> </w:t>
      </w:r>
      <w:r w:rsidRPr="00A23507">
        <w:rPr>
          <w:bCs/>
        </w:rPr>
        <w:t>Šarūnas Jasiukevičius ,,primesdavo“ savo sutarimus, o partijos ir Štabo vadovai ,,turėjo suktis iš situacijos“.</w:t>
      </w:r>
    </w:p>
    <w:p w14:paraId="5F432F61" w14:textId="77777777" w:rsidR="00DF42F5" w:rsidRPr="002215EE" w:rsidRDefault="00DF42F5" w:rsidP="00DF42F5">
      <w:pPr>
        <w:pStyle w:val="ListParagraph"/>
      </w:pPr>
    </w:p>
    <w:p w14:paraId="2F7D8B35" w14:textId="0F393C7E" w:rsidR="00DF42F5" w:rsidRPr="00A23507" w:rsidRDefault="00F26FF8" w:rsidP="00FB0BF4">
      <w:pPr>
        <w:pStyle w:val="NoSpacing"/>
        <w:numPr>
          <w:ilvl w:val="0"/>
          <w:numId w:val="18"/>
        </w:numPr>
        <w:jc w:val="both"/>
        <w:rPr>
          <w:bCs/>
        </w:rPr>
      </w:pPr>
      <w:r w:rsidRPr="00A23507">
        <w:rPr>
          <w:bCs/>
        </w:rPr>
        <w:t xml:space="preserve">Kaltinimai tyrimo komisijai dėl „klaidingų skaičių“ yra deklaratyvūs, nes A. Simutis nepateikia konkrečių įrodymų, kad komisija veikė nesąžiningai, tuo tarpu komisija rėmėsi VRK, buhalteriniais ir kitais oficialiais duomenimis, </w:t>
      </w:r>
      <w:r w:rsidR="00DF42F5" w:rsidRPr="00A23507">
        <w:rPr>
          <w:bCs/>
        </w:rPr>
        <w:t xml:space="preserve">Pažymėtina, kad A. Simutis sąmoningai pasitelkia skaičių interpretacijas tam, kad sukurtų abejones ir dirbtinai diskredituotų Komisiją, žinodamas, jog dauguma partijos narių paprasčiausiai neturi jokios informacijos ir negali patikrinti jo pateiktus duomenis.  </w:t>
      </w:r>
    </w:p>
    <w:p w14:paraId="13851F2C" w14:textId="77777777" w:rsidR="00551B6E" w:rsidRDefault="00551B6E" w:rsidP="00DF42F5">
      <w:pPr>
        <w:pStyle w:val="ListParagraph"/>
      </w:pPr>
    </w:p>
    <w:p w14:paraId="7E524A77" w14:textId="713DD601" w:rsidR="00DF42F5" w:rsidRPr="00A23507" w:rsidRDefault="002215EE" w:rsidP="00DF42F5">
      <w:pPr>
        <w:pStyle w:val="ListParagraph"/>
        <w:rPr>
          <w:b/>
          <w:i/>
          <w:iCs/>
        </w:rPr>
      </w:pPr>
      <w:r w:rsidRPr="00A23507">
        <w:rPr>
          <w:b/>
          <w:i/>
          <w:iCs/>
        </w:rPr>
        <w:t xml:space="preserve">14. </w:t>
      </w:r>
      <w:r w:rsidR="00C613CE" w:rsidRPr="00A23507">
        <w:rPr>
          <w:b/>
          <w:i/>
          <w:iCs/>
        </w:rPr>
        <w:t>Manipuliavimas kandidatų užstatų argumentu teisinant biudžeto viršijim</w:t>
      </w:r>
      <w:r w:rsidRPr="00A23507">
        <w:rPr>
          <w:b/>
          <w:i/>
          <w:iCs/>
        </w:rPr>
        <w:t>ą</w:t>
      </w:r>
    </w:p>
    <w:p w14:paraId="468B9071" w14:textId="77777777" w:rsidR="00C613CE" w:rsidRDefault="00C613CE" w:rsidP="00FB0BF4">
      <w:pPr>
        <w:spacing w:after="0" w:line="240" w:lineRule="auto"/>
        <w:ind w:left="2160"/>
      </w:pPr>
      <w:r>
        <w:lastRenderedPageBreak/>
        <w:t xml:space="preserve">Pasak </w:t>
      </w:r>
      <w:r w:rsidR="00DF42F5">
        <w:t>A. Simučio</w:t>
      </w:r>
      <w:r>
        <w:t>,</w:t>
      </w:r>
      <w:r w:rsidR="00DF42F5">
        <w:t xml:space="preserve"> (16 a.), esą vietoje 20 kandidatų užstatams reikėjo sumos 28 kandidatams, esą dėl to buvo išleista 20 768 eurais daugiau nei numatyta. Teigia, neva apie šį viršijimą vadovybė žinojo, bet, jo teigimu, nebuvo nieko daroma sumažinti visą biudžetą ir reklaminių priemonių sąrašą, biudžeto viršijimas kampanijoje neva buvo toleruojamas. </w:t>
      </w:r>
    </w:p>
    <w:p w14:paraId="3D44381F" w14:textId="77777777" w:rsidR="00C613CE" w:rsidRDefault="00C613CE" w:rsidP="00DF42F5">
      <w:pPr>
        <w:spacing w:after="0" w:line="240" w:lineRule="auto"/>
      </w:pPr>
    </w:p>
    <w:p w14:paraId="394585DA" w14:textId="4AC9D23C" w:rsidR="00C613CE" w:rsidRPr="00FB0BF4" w:rsidRDefault="00551B6E" w:rsidP="00FB0BF4">
      <w:pPr>
        <w:spacing w:after="0" w:line="240" w:lineRule="auto"/>
        <w:ind w:left="2160"/>
        <w:rPr>
          <w:i/>
          <w:iCs/>
        </w:rPr>
      </w:pPr>
      <w:r w:rsidRPr="00FB0BF4">
        <w:rPr>
          <w:i/>
          <w:iCs/>
        </w:rPr>
        <w:t>Teiginio p</w:t>
      </w:r>
      <w:r w:rsidR="00C613CE" w:rsidRPr="00FB0BF4">
        <w:rPr>
          <w:i/>
          <w:iCs/>
        </w:rPr>
        <w:t>aneigimas:</w:t>
      </w:r>
    </w:p>
    <w:p w14:paraId="402D7F30" w14:textId="77777777" w:rsidR="00C613CE" w:rsidRDefault="00C613CE" w:rsidP="00DF42F5">
      <w:pPr>
        <w:spacing w:after="0" w:line="240" w:lineRule="auto"/>
      </w:pPr>
    </w:p>
    <w:p w14:paraId="35FFABBF" w14:textId="6C47E623" w:rsidR="00DF42F5" w:rsidRPr="00A23507" w:rsidRDefault="00DF42F5" w:rsidP="00A23507">
      <w:pPr>
        <w:pStyle w:val="ListParagraph"/>
        <w:numPr>
          <w:ilvl w:val="0"/>
          <w:numId w:val="14"/>
        </w:numPr>
        <w:spacing w:after="0" w:line="240" w:lineRule="auto"/>
        <w:rPr>
          <w:rFonts w:eastAsia="Times New Roman" w:cs="Times New Roman"/>
          <w:kern w:val="0"/>
          <w:lang w:eastAsia="lt-LT"/>
          <w14:ligatures w14:val="none"/>
        </w:rPr>
      </w:pPr>
      <w:r>
        <w:t xml:space="preserve">Pirmiausia, apie </w:t>
      </w:r>
      <w:r w:rsidRPr="00A23507">
        <w:rPr>
          <w:rFonts w:eastAsia="Times New Roman" w:cs="Times New Roman"/>
          <w:kern w:val="0"/>
          <w:lang w:eastAsia="lt-LT"/>
          <w14:ligatures w14:val="none"/>
        </w:rPr>
        <w:t>20 kandidatų kėlimą rinkimuose gal buvo svarstyta neoficialiai, bet tai niekaip nebuvo įtvirtinta Tarybos ar Valdybos nutarimais, todėl skaičius 20 niekaip nėra susijęs su biudžetu. Valdyba biudžeto projektą svarstė 2024 liepos 25 d., o teikė Tarybai l</w:t>
      </w:r>
      <w:r w:rsidRPr="00A23507">
        <w:rPr>
          <w:rFonts w:eastAsia="Times New Roman" w:cs="Times New Roman"/>
          <w:b/>
          <w:bCs/>
          <w:kern w:val="0"/>
          <w:lang w:eastAsia="lt-LT"/>
          <w14:ligatures w14:val="none"/>
        </w:rPr>
        <w:t>iepos 26 d</w:t>
      </w:r>
      <w:r w:rsidRPr="00A23507">
        <w:rPr>
          <w:rFonts w:eastAsia="Times New Roman" w:cs="Times New Roman"/>
          <w:kern w:val="0"/>
          <w:lang w:eastAsia="lt-LT"/>
          <w14:ligatures w14:val="none"/>
        </w:rPr>
        <w:t>., kuri posėdyje ir patvirtino</w:t>
      </w:r>
      <w:r w:rsidRPr="00A23507">
        <w:rPr>
          <w:rFonts w:eastAsia="Times New Roman" w:cs="Times New Roman"/>
          <w:b/>
          <w:bCs/>
          <w:kern w:val="0"/>
          <w:lang w:eastAsia="lt-LT"/>
          <w14:ligatures w14:val="none"/>
        </w:rPr>
        <w:t xml:space="preserve"> biudžetą</w:t>
      </w:r>
      <w:r w:rsidRPr="00A23507">
        <w:rPr>
          <w:rFonts w:eastAsia="Times New Roman" w:cs="Times New Roman"/>
          <w:kern w:val="0"/>
          <w:lang w:eastAsia="lt-LT"/>
          <w14:ligatures w14:val="none"/>
        </w:rPr>
        <w:t>. Nei Valdyboje, nei Taryboje (žr. protokolai ) nebuvo nutarta apie kandidatus.</w:t>
      </w:r>
      <w:r w:rsidRPr="00A23507">
        <w:rPr>
          <w:rFonts w:eastAsia="Times New Roman" w:cs="Times New Roman"/>
          <w:b/>
          <w:bCs/>
          <w:kern w:val="0"/>
          <w:lang w:eastAsia="lt-LT"/>
          <w14:ligatures w14:val="none"/>
        </w:rPr>
        <w:t xml:space="preserve"> Kandidatai</w:t>
      </w:r>
      <w:r w:rsidRPr="00A23507">
        <w:rPr>
          <w:rFonts w:eastAsia="Times New Roman" w:cs="Times New Roman"/>
          <w:kern w:val="0"/>
          <w:lang w:eastAsia="lt-LT"/>
          <w14:ligatures w14:val="none"/>
        </w:rPr>
        <w:t xml:space="preserve"> (sąrašas ir vienmandatininkai) po kelių dienų,  </w:t>
      </w:r>
      <w:r w:rsidRPr="00A23507">
        <w:rPr>
          <w:rFonts w:eastAsia="Times New Roman" w:cs="Times New Roman"/>
          <w:b/>
          <w:bCs/>
          <w:kern w:val="0"/>
          <w:lang w:eastAsia="lt-LT"/>
          <w14:ligatures w14:val="none"/>
        </w:rPr>
        <w:t>liepos  30 d</w:t>
      </w:r>
      <w:r w:rsidRPr="00A23507">
        <w:rPr>
          <w:rFonts w:eastAsia="Times New Roman" w:cs="Times New Roman"/>
          <w:kern w:val="0"/>
          <w:lang w:eastAsia="lt-LT"/>
          <w14:ligatures w14:val="none"/>
        </w:rPr>
        <w:t xml:space="preserve">., buvo patvirtinti Tarybos posėdyje. Vienmandatininkų skaičius buvo patvirtintas </w:t>
      </w:r>
      <w:r w:rsidRPr="00F541FA">
        <w:t>–</w:t>
      </w:r>
      <w:r w:rsidRPr="00A23507">
        <w:rPr>
          <w:rFonts w:eastAsia="Times New Roman" w:cs="Times New Roman"/>
          <w:kern w:val="0"/>
          <w:lang w:eastAsia="lt-LT"/>
          <w14:ligatures w14:val="none"/>
        </w:rPr>
        <w:t xml:space="preserve"> </w:t>
      </w:r>
      <w:r w:rsidRPr="00A23507">
        <w:rPr>
          <w:rFonts w:eastAsia="Times New Roman" w:cs="Times New Roman"/>
          <w:b/>
          <w:bCs/>
          <w:kern w:val="0"/>
          <w:lang w:eastAsia="lt-LT"/>
          <w14:ligatures w14:val="none"/>
        </w:rPr>
        <w:t xml:space="preserve">27. </w:t>
      </w:r>
      <w:r w:rsidRPr="00A23507">
        <w:rPr>
          <w:rFonts w:eastAsia="Times New Roman" w:cs="Times New Roman"/>
          <w:kern w:val="0"/>
          <w:lang w:eastAsia="lt-LT"/>
          <w14:ligatures w14:val="none"/>
        </w:rPr>
        <w:t>Vėliau, kai kam atsisakius, kai ką įtraukus, patikslintame sąraše atsirado </w:t>
      </w:r>
      <w:r w:rsidRPr="00A23507">
        <w:rPr>
          <w:rFonts w:eastAsia="Times New Roman" w:cs="Times New Roman"/>
          <w:b/>
          <w:bCs/>
          <w:kern w:val="0"/>
          <w:lang w:eastAsia="lt-LT"/>
          <w14:ligatures w14:val="none"/>
        </w:rPr>
        <w:t>28 kandidatas</w:t>
      </w:r>
      <w:r w:rsidRPr="00A23507">
        <w:rPr>
          <w:rFonts w:eastAsia="Times New Roman" w:cs="Times New Roman"/>
          <w:kern w:val="0"/>
          <w:lang w:eastAsia="lt-LT"/>
          <w14:ligatures w14:val="none"/>
        </w:rPr>
        <w:t xml:space="preserve">. Tai reiškia, kad A. Simučio teiginiai neatitinka tikrovės, jis remiasi ne faktais ir dokumentais, o buvusiomis diskusijomis. </w:t>
      </w:r>
    </w:p>
    <w:p w14:paraId="2C6C833F" w14:textId="77777777" w:rsidR="00DF42F5" w:rsidRPr="00013F94" w:rsidRDefault="00DF42F5" w:rsidP="00DF42F5">
      <w:pPr>
        <w:spacing w:after="0" w:line="240" w:lineRule="auto"/>
        <w:rPr>
          <w:rFonts w:eastAsia="Times New Roman" w:cs="Times New Roman"/>
          <w:kern w:val="0"/>
          <w:lang w:eastAsia="lt-LT"/>
          <w14:ligatures w14:val="none"/>
        </w:rPr>
      </w:pPr>
    </w:p>
    <w:p w14:paraId="02C683A1" w14:textId="0C2492AB" w:rsidR="002215EE" w:rsidRPr="00A23507" w:rsidRDefault="00DF42F5" w:rsidP="002215EE">
      <w:pPr>
        <w:pStyle w:val="NoSpacing"/>
        <w:jc w:val="both"/>
      </w:pPr>
      <w:r>
        <w:t xml:space="preserve">  </w:t>
      </w:r>
    </w:p>
    <w:p w14:paraId="7482DBC5" w14:textId="509096E3" w:rsidR="002215EE" w:rsidRPr="00A23507" w:rsidRDefault="001F67DD" w:rsidP="00A23507">
      <w:pPr>
        <w:pStyle w:val="NoSpacing"/>
        <w:numPr>
          <w:ilvl w:val="0"/>
          <w:numId w:val="14"/>
        </w:numPr>
        <w:jc w:val="both"/>
        <w:rPr>
          <w:b/>
          <w:bCs/>
        </w:rPr>
      </w:pPr>
      <w:r>
        <w:t xml:space="preserve">A. Simutis nutyli, nors puikiai žino, kad Seimo rinkimams  partijos biudžete buvo aiškiai atskirtos išlaidos užstatams, kurie yra dengiami ne iš rinkimų kampanijos sąskaitos, ir politinės reklamos išlaidų. Užstatai, kokie jie bebūtų nėra tiesioginės išlaidos, nes gali sugrįžti priklausomai nuo rinkimų rezultatų. </w:t>
      </w:r>
    </w:p>
    <w:p w14:paraId="55F974CE" w14:textId="77777777" w:rsidR="001F67DD" w:rsidRPr="001F67DD" w:rsidRDefault="001F67DD" w:rsidP="00A23507">
      <w:pPr>
        <w:pStyle w:val="NoSpacing"/>
        <w:ind w:left="720"/>
        <w:jc w:val="both"/>
        <w:rPr>
          <w:b/>
          <w:bCs/>
        </w:rPr>
      </w:pPr>
    </w:p>
    <w:p w14:paraId="40E75320" w14:textId="44732815" w:rsidR="00D76F2E" w:rsidRPr="001F67DD" w:rsidRDefault="00DF42F5" w:rsidP="00FB0BF4">
      <w:pPr>
        <w:pStyle w:val="NoSpacing"/>
        <w:numPr>
          <w:ilvl w:val="0"/>
          <w:numId w:val="22"/>
        </w:numPr>
        <w:jc w:val="both"/>
      </w:pPr>
      <w:r w:rsidRPr="00A23507">
        <w:rPr>
          <w:bCs/>
        </w:rPr>
        <w:t>Tikroji šios nesąžiningos manipuliacijos paskirtis yra ši: A. Simutis siekia nukreipti dėmesį nuo esminės aplinkybės, kad keliais asmenimis padidėjęs kandidatų skaičius savaime ne tik nesuteikia teisės viršyti Kampanijos biudžetą, ir dar neteisėtai  pasiskolintų lėšų sąskaita, bet apskritai neverčia nevaržomai didinti jos išlaidų, nes didžioji dalis viršytų biudžeto eilučių buvo grynai dėl A. Simučio nesugebėjimo laiku užsakyti laikraščio spausdinimą Lietuvoje arba lėšos buvo neteisėtai skirtos V. Sinicos ir jo proteguojamų kandidatų reklamai socialiniuose tinkluose ir jų lauko reklamai</w:t>
      </w:r>
      <w:r w:rsidRPr="008B15ED">
        <w:rPr>
          <w:b/>
          <w:bCs/>
        </w:rPr>
        <w:t>.</w:t>
      </w:r>
      <w:r w:rsidR="001F67DD" w:rsidRPr="00A23507">
        <w:rPr>
          <w:bCs/>
        </w:rPr>
        <w:t>T</w:t>
      </w:r>
      <w:r w:rsidR="00D76F2E" w:rsidRPr="00A23507">
        <w:rPr>
          <w:bCs/>
        </w:rPr>
        <w:t>eiginys, kad biudžetas buvo „išbalansuotas nuo pirmos kampanijos dienos“, yra iš esmės klaidinantis:</w:t>
      </w:r>
      <w:r w:rsidR="00D76F2E" w:rsidRPr="001F67DD">
        <w:t xml:space="preserve"> </w:t>
      </w:r>
      <w:r w:rsidR="00D76F2E" w:rsidRPr="00A23507">
        <w:rPr>
          <w:bCs/>
        </w:rPr>
        <w:t>kandidatų skaičiaus padidėjimas savaime nereiškia nekontroliuojamų išlaidų</w:t>
      </w:r>
      <w:r w:rsidR="00D76F2E" w:rsidRPr="001F67DD">
        <w:t xml:space="preserve">, </w:t>
      </w:r>
      <w:r w:rsidR="00D76F2E" w:rsidRPr="00A23507">
        <w:rPr>
          <w:bCs/>
        </w:rPr>
        <w:t>nes saugikliai nuo jų yra Tarybos patvirtintas biudžetas, Valdybos darbo reglamentas, pirkimų komisijos ir Štabo kontrolės mechanizmai.</w:t>
      </w:r>
    </w:p>
    <w:p w14:paraId="056CCFD7" w14:textId="77777777" w:rsidR="00D76F2E" w:rsidRDefault="00D76F2E" w:rsidP="00D76F2E">
      <w:pPr>
        <w:pStyle w:val="NoSpacing"/>
        <w:jc w:val="both"/>
      </w:pPr>
    </w:p>
    <w:p w14:paraId="7110F874" w14:textId="77777777" w:rsidR="00D76F2E" w:rsidRPr="00D76F2E" w:rsidRDefault="00D76F2E" w:rsidP="00D76F2E">
      <w:pPr>
        <w:pStyle w:val="NoSpacing"/>
        <w:jc w:val="both"/>
        <w:rPr>
          <w:i/>
          <w:iCs/>
        </w:rPr>
      </w:pPr>
    </w:p>
    <w:p w14:paraId="402E07A0" w14:textId="2E46CCDD" w:rsidR="00D76F2E" w:rsidRDefault="001F67DD" w:rsidP="00A23507">
      <w:pPr>
        <w:pStyle w:val="NoSpacing"/>
        <w:ind w:left="720"/>
        <w:jc w:val="both"/>
        <w:rPr>
          <w:i/>
          <w:iCs/>
        </w:rPr>
      </w:pPr>
      <w:r w:rsidRPr="00A23507">
        <w:rPr>
          <w:b/>
          <w:i/>
          <w:iCs/>
        </w:rPr>
        <w:t xml:space="preserve">15. A. </w:t>
      </w:r>
      <w:r w:rsidR="00D76F2E" w:rsidRPr="00A23507">
        <w:rPr>
          <w:b/>
          <w:i/>
          <w:iCs/>
        </w:rPr>
        <w:t>Simučio teiginiai dėl biudžeto viršijimo pagal atskiras išlaidų eilutes ir jų paneigimas</w:t>
      </w:r>
      <w:r w:rsidR="00D76F2E" w:rsidRPr="00D76F2E">
        <w:rPr>
          <w:i/>
          <w:iCs/>
        </w:rPr>
        <w:t xml:space="preserve">: </w:t>
      </w:r>
    </w:p>
    <w:p w14:paraId="39E25EDF" w14:textId="77777777" w:rsidR="00E33520" w:rsidRDefault="00E33520" w:rsidP="00E33520">
      <w:pPr>
        <w:pStyle w:val="NoSpacing"/>
        <w:ind w:left="720"/>
        <w:jc w:val="both"/>
        <w:rPr>
          <w:i/>
          <w:iCs/>
        </w:rPr>
      </w:pPr>
    </w:p>
    <w:p w14:paraId="46817107" w14:textId="28BB67B0" w:rsidR="00E33520" w:rsidRDefault="00E33520" w:rsidP="00A23507">
      <w:pPr>
        <w:pStyle w:val="NoSpacing"/>
        <w:numPr>
          <w:ilvl w:val="0"/>
          <w:numId w:val="15"/>
        </w:numPr>
        <w:jc w:val="both"/>
      </w:pPr>
      <w:r>
        <w:t xml:space="preserve">Teisindamas biudžeto viršijimą pagal atskiras išlaidų eilutes A. Simutis pats atskleidžia akivaizdų savivaliavimą. Jis neigia, kad internetinės reklamos </w:t>
      </w:r>
      <w:r>
        <w:lastRenderedPageBreak/>
        <w:t xml:space="preserve">grupė viršijo biudžetą 8220 eurų, esą suplanuotos lėšos savaitraščiui „Savaitė“ nebuvo panaudotos, todėl 5200 eurų sumą buvo nuspręsta perkelti į internetinę reklamą.  </w:t>
      </w:r>
    </w:p>
    <w:p w14:paraId="3C8E2EED" w14:textId="77777777" w:rsidR="00E33520" w:rsidRPr="00A23507" w:rsidRDefault="00E33520" w:rsidP="00E33520">
      <w:pPr>
        <w:pStyle w:val="NoSpacing"/>
        <w:ind w:left="1296"/>
        <w:jc w:val="both"/>
        <w:rPr>
          <w:b/>
        </w:rPr>
      </w:pPr>
    </w:p>
    <w:p w14:paraId="73F2F133" w14:textId="77777777" w:rsidR="00E33520" w:rsidRDefault="00E33520" w:rsidP="00E33520">
      <w:pPr>
        <w:pStyle w:val="NoSpacing"/>
        <w:ind w:left="1296"/>
        <w:jc w:val="both"/>
      </w:pPr>
    </w:p>
    <w:p w14:paraId="39619C33" w14:textId="74CF348D" w:rsidR="00E33520" w:rsidRPr="00E33520" w:rsidRDefault="00FB0BF4" w:rsidP="00FB0BF4">
      <w:pPr>
        <w:pStyle w:val="NoSpacing"/>
        <w:ind w:left="1800"/>
        <w:jc w:val="both"/>
        <w:rPr>
          <w:b/>
          <w:bCs/>
        </w:rPr>
      </w:pPr>
      <w:r>
        <w:rPr>
          <w:bCs/>
        </w:rPr>
        <w:t>A. S</w:t>
      </w:r>
      <w:r w:rsidR="00E33520" w:rsidRPr="00A23507">
        <w:rPr>
          <w:bCs/>
        </w:rPr>
        <w:t>imutis  nenurodo, kas ir kada pakeitė vienas suplanuotas priemones kitomis ir sąmoningai nutyli, kad būtent šios perkeltos reklamos lėšos buvo</w:t>
      </w:r>
      <w:r w:rsidR="00E33520" w:rsidRPr="001F67DD">
        <w:t xml:space="preserve"> </w:t>
      </w:r>
      <w:r w:rsidR="00E33520" w:rsidRPr="00A23507">
        <w:rPr>
          <w:bCs/>
        </w:rPr>
        <w:t>išleistos V. Sinicos reikmėms. Jis neteikia įrodymų, kad tokį sprendimą būtų tvirtinęs Štabas arba valdyba, nes toks sprendimas buvo jo priimtas vienasmeniškai, apeinant nustatytą biudžeto laikymosi tvarką. Tai akivaizdžiai rodo, kaip jis savavališkai disponavo partijos finansais</w:t>
      </w:r>
      <w:r w:rsidR="00E33520" w:rsidRPr="00E33520">
        <w:rPr>
          <w:b/>
          <w:bCs/>
        </w:rPr>
        <w:t>.</w:t>
      </w:r>
    </w:p>
    <w:p w14:paraId="7DC84D0D" w14:textId="77777777" w:rsidR="00E33520" w:rsidRDefault="00E33520" w:rsidP="00E33520">
      <w:pPr>
        <w:pStyle w:val="NoSpacing"/>
        <w:ind w:left="720"/>
        <w:jc w:val="both"/>
      </w:pPr>
    </w:p>
    <w:p w14:paraId="48810AF0" w14:textId="3B668599" w:rsidR="00D76F2E" w:rsidRDefault="00D76F2E" w:rsidP="00A23507">
      <w:pPr>
        <w:pStyle w:val="NoSpacing"/>
        <w:numPr>
          <w:ilvl w:val="0"/>
          <w:numId w:val="15"/>
        </w:numPr>
        <w:jc w:val="both"/>
      </w:pPr>
      <w:r>
        <w:t>Analogiškai A. Simutis vėl kartoja netiesą apie Socialinių medijų koordinavimo grupę (3 gr.)</w:t>
      </w:r>
      <w:r w:rsidR="00E33520">
        <w:t>.</w:t>
      </w:r>
      <w:r>
        <w:t xml:space="preserve"> A. Simutis mėgina pateisinti klaidą dėl Parčiausko reklamos, neva buvo „nesužiūrėti terminai“ ar „netiksliai nustatyti parametrai“, ir tai pristato kaip nekaltą techninį nesklandumą. </w:t>
      </w:r>
    </w:p>
    <w:p w14:paraId="198D7DF8" w14:textId="77777777" w:rsidR="00D76F2E" w:rsidRDefault="00D76F2E" w:rsidP="00E33520">
      <w:pPr>
        <w:pStyle w:val="NoSpacing"/>
        <w:ind w:left="720"/>
        <w:jc w:val="both"/>
      </w:pPr>
    </w:p>
    <w:p w14:paraId="060B0F6F" w14:textId="6DC1C48D" w:rsidR="0016197D" w:rsidRDefault="001F67DD" w:rsidP="00FB0BF4">
      <w:pPr>
        <w:pStyle w:val="NoSpacing"/>
        <w:numPr>
          <w:ilvl w:val="0"/>
          <w:numId w:val="24"/>
        </w:numPr>
        <w:autoSpaceDE w:val="0"/>
        <w:autoSpaceDN w:val="0"/>
        <w:adjustRightInd w:val="0"/>
        <w:jc w:val="both"/>
      </w:pPr>
      <w:r>
        <w:t xml:space="preserve">A. </w:t>
      </w:r>
      <w:r w:rsidR="00D76F2E">
        <w:t>Simučio aiškinimas apie 5 grupę (Sava lauko reklama)</w:t>
      </w:r>
      <w:r w:rsidR="0016197D">
        <w:t xml:space="preserve"> grindžiamas teiginiu</w:t>
      </w:r>
      <w:r w:rsidR="00D76F2E">
        <w:t xml:space="preserve">, kad  plane savadarbiams stendams buvo išleista ne tiek, kiek nurodo Komisija, o neva tik 2338 eurais daugiau, tuo patvirtindamas, kad vis dėlto pažeidė biudžeto  straipsnį. Be to, jo teigimu, kandidatai ir partijos nariai patys ieškojo stendams vietų, o projekto grupė sprendė, kurias jų pasirinkti. </w:t>
      </w:r>
    </w:p>
    <w:p w14:paraId="09989465" w14:textId="77777777" w:rsidR="0016197D" w:rsidRDefault="0016197D" w:rsidP="0016197D">
      <w:pPr>
        <w:pStyle w:val="NoSpacing"/>
        <w:autoSpaceDE w:val="0"/>
        <w:autoSpaceDN w:val="0"/>
        <w:adjustRightInd w:val="0"/>
        <w:ind w:left="1080"/>
        <w:jc w:val="both"/>
      </w:pPr>
    </w:p>
    <w:p w14:paraId="64265255" w14:textId="70D5AC7C" w:rsidR="00D76F2E" w:rsidRPr="00A23507" w:rsidRDefault="00D76F2E" w:rsidP="00FB0BF4">
      <w:pPr>
        <w:pStyle w:val="NoSpacing"/>
        <w:autoSpaceDE w:val="0"/>
        <w:autoSpaceDN w:val="0"/>
        <w:adjustRightInd w:val="0"/>
        <w:ind w:left="1800"/>
        <w:jc w:val="both"/>
        <w:rPr>
          <w:bCs/>
        </w:rPr>
      </w:pPr>
      <w:r>
        <w:t>Tačiau</w:t>
      </w:r>
      <w:r w:rsidRPr="00DC28DC">
        <w:rPr>
          <w:b/>
          <w:bCs/>
        </w:rPr>
        <w:t xml:space="preserve"> </w:t>
      </w:r>
      <w:r w:rsidRPr="00A23507">
        <w:rPr>
          <w:bCs/>
        </w:rPr>
        <w:t>jis nepaaiškina, kodėl stendų daugiausia atsirado M. Parčiausko apygardoje</w:t>
      </w:r>
      <w:r w:rsidRPr="001F67DD">
        <w:t>.</w:t>
      </w:r>
      <w:r>
        <w:t xml:space="preserve"> A. Simučio bandymas „perklasifikuoti“ mobilų stendą iš lauko reklamos į kitą biudžeto eilutę yra jo manipuliacija ir dirbtinis mėginimas sumažinti realias išlaidas konkrečiai rinkimų kampanijos priemonių kategorijai. Finansinė apskaita vedama pagal faktiškai vykdytas priemones, o ne pagal tai, kaip patogiau vėliau pateisinti viršijimus. Tai vėlgi yra A. Simučio manipuliacija biudžeto eilutėmis.. Sprendimai dėl reklamos išteklių paskirstymo turėjo būti grindžiami Tarybos patvirtintais biudžeto kriterijais, o ne subjektyviu iždininko ar pavienių asmenų vertinimu. </w:t>
      </w:r>
      <w:r w:rsidRPr="00A23507">
        <w:rPr>
          <w:bCs/>
        </w:rPr>
        <w:t>Apskritai M. Parčiausko stendų ,,perklasifikavimas“ yra gerokai platesnės ir svarbesnės problemos simptomas: M. Parčiauskas kartu su V. Sinica ir Š. Jasiukevičiumi buvo A. Simučio ypatingai proteguojami ir ,,globojami“ rinkimų dalyviai. Vienas iš šios ,,globos“ aspektų šalia jų kampanijoms itin dosniai skirtų lėšų yra ir tas, kad A. Simutis ne tik stengiasi sumažinti jų gautų lėšų sumas, bet ir jas nuslėpti. Jo pateiktoje ataskaitoje VRK  neatsispindi tik dviejų kandidatų – V. Sinicos ir Š. Jasiukevičiaus pirmame rinkimų ture išleistos partijos lėšų sumos, o M. Parčiausko išlaidos ,,perklasifikuojamos“ dirbtinai priskiriant jas kitoms rinkimų biudžeto eilutėms. Tai tik papildomai patvirtina ir sustiprina vieną iš Valdybos patvirtintų Tyrimo išvadų, kad rinkimų Štabe egzistavo neformalus sprendimų priėmimo centras, vykdęs lygiagrečią kampaniją V. Sinicos aplinkai priklausiusių kandidatų naudai.</w:t>
      </w:r>
    </w:p>
    <w:p w14:paraId="2D316C69" w14:textId="77777777" w:rsidR="00D76F2E" w:rsidRPr="001F67DD" w:rsidRDefault="00D76F2E" w:rsidP="00D76F2E">
      <w:pPr>
        <w:pStyle w:val="NoSpacing"/>
        <w:jc w:val="both"/>
      </w:pPr>
    </w:p>
    <w:p w14:paraId="5C18B057" w14:textId="05E48802" w:rsidR="00D76F2E" w:rsidRPr="00A23507" w:rsidRDefault="00D76F2E" w:rsidP="00FB0BF4">
      <w:pPr>
        <w:pStyle w:val="NoSpacing"/>
        <w:numPr>
          <w:ilvl w:val="0"/>
          <w:numId w:val="24"/>
        </w:numPr>
        <w:jc w:val="both"/>
        <w:rPr>
          <w:bCs/>
        </w:rPr>
      </w:pPr>
      <w:r w:rsidRPr="00A23507">
        <w:rPr>
          <w:bCs/>
        </w:rPr>
        <w:t>Analogišk</w:t>
      </w:r>
      <w:r w:rsidR="00307904" w:rsidRPr="00A23507">
        <w:rPr>
          <w:bCs/>
        </w:rPr>
        <w:t>as A. Simučio</w:t>
      </w:r>
      <w:r w:rsidRPr="00A23507">
        <w:rPr>
          <w:bCs/>
        </w:rPr>
        <w:t xml:space="preserve"> aiškinimas apie 6 grupę (Regioninė spauda ir regioniniai portalai).  Jis teigia, kad tyrime pateikti skaičiai neva netikslūs, biudžete regioninei žiniasklaidai buvo numatyta 12 000 eurų, tačiau Kaunui </w:t>
      </w:r>
      <w:r w:rsidRPr="00A23507">
        <w:rPr>
          <w:bCs/>
        </w:rPr>
        <w:lastRenderedPageBreak/>
        <w:t>lėšų išvis nebuvo, todėl kandidatams suradus aukotojų buvo sutarta su Štabo vadovu ir partijos pirmininku, kad partija prisidės prie Kauno reklamos pagal specialią formulę, nors tai nebuvo patvirtinta biudžete.</w:t>
      </w:r>
    </w:p>
    <w:p w14:paraId="3A31DC49" w14:textId="77777777" w:rsidR="00D76F2E" w:rsidRPr="00307904" w:rsidRDefault="00D76F2E" w:rsidP="00D76F2E">
      <w:pPr>
        <w:pStyle w:val="ListParagraph"/>
        <w:rPr>
          <w:b/>
          <w:bCs/>
        </w:rPr>
      </w:pPr>
    </w:p>
    <w:p w14:paraId="20918A7B" w14:textId="35DBB15E" w:rsidR="00D76F2E" w:rsidRPr="00294BEC" w:rsidRDefault="00D76F2E" w:rsidP="00FB0BF4">
      <w:pPr>
        <w:pStyle w:val="NoSpacing"/>
        <w:numPr>
          <w:ilvl w:val="0"/>
          <w:numId w:val="24"/>
        </w:numPr>
        <w:jc w:val="both"/>
      </w:pPr>
      <w:r w:rsidRPr="00A23507">
        <w:rPr>
          <w:bCs/>
        </w:rPr>
        <w:t>A. Simučio teigimu, kandidatų dalomajai (</w:t>
      </w:r>
      <w:r w:rsidRPr="00A23507">
        <w:rPr>
          <w:rFonts w:ascii="CIDFont+F3" w:hAnsi="CIDFont+F3" w:cs="CIDFont+F3"/>
          <w:bCs/>
          <w:kern w:val="0"/>
        </w:rPr>
        <w:t>7 grupė</w:t>
      </w:r>
      <w:r w:rsidRPr="00A23507">
        <w:rPr>
          <w:bCs/>
        </w:rPr>
        <w:t xml:space="preserve"> ) medžiagai pradžioje buvo skirta 7 tūkst. eurų, bet dėl didesnio kandidatų skaičiaus, papildomų tiražų ir plakatų poreikio suma neva išaugo iki daugiau kaip 27 tūkst. eurų, t y. 16386 eurais daugiau. Esą tai ne jo kaltė, o kolektyvinis Štabo sprendimas, už kurį atsakomybę turėjo prisiimti ir vadovybė. Tačiau šie teiginiai yra spekuliatyvūs. Argumentas, kad Kauno skyriui buvo „sugalvota formulė“ dėl kofinansavimo iš partijos lėšų, savaime patvirtina, kad buvo priimti sprendimai, kurie niekada nebuvo patvirtinti </w:t>
      </w:r>
    </w:p>
    <w:p w14:paraId="0A7A64C2" w14:textId="77777777" w:rsidR="00D76F2E" w:rsidRDefault="00D76F2E" w:rsidP="00D76F2E">
      <w:pPr>
        <w:pStyle w:val="NoSpacing"/>
        <w:ind w:left="1296"/>
        <w:jc w:val="both"/>
      </w:pPr>
    </w:p>
    <w:p w14:paraId="4447E09B" w14:textId="500139BE" w:rsidR="00D76F2E" w:rsidRPr="00307904" w:rsidRDefault="00D76F2E" w:rsidP="00FB0BF4">
      <w:pPr>
        <w:pStyle w:val="NoSpacing"/>
        <w:numPr>
          <w:ilvl w:val="0"/>
          <w:numId w:val="24"/>
        </w:numPr>
        <w:jc w:val="both"/>
        <w:rPr>
          <w:b/>
          <w:bCs/>
        </w:rPr>
      </w:pPr>
      <w:r w:rsidRPr="00A23507">
        <w:rPr>
          <w:bCs/>
        </w:rPr>
        <w:t>T</w:t>
      </w:r>
      <w:r w:rsidR="00307904" w:rsidRPr="00A23507">
        <w:rPr>
          <w:bCs/>
        </w:rPr>
        <w:t xml:space="preserve">okio pat pobūdžio yra A. Simučio teiginiai </w:t>
      </w:r>
      <w:r w:rsidRPr="00A23507">
        <w:rPr>
          <w:bCs/>
        </w:rPr>
        <w:t>dėl Laikraščio leidybos (NS rinkimų kampanijos laikraštis). Jis pripažįsta klaidą ir teigia, kad jei nebūtų buvę skirstymo į miestų ir rajonų tiražus, o laikraštis būtų buvęs spausdinamas Lietuvoje, išlaidos būtų tilpusios į biudžetą. Bet tai yra faktų iškraipymas ir atsakomybės perkėlimas aplinkybėms, kurios negali pateisinti akivaizdaus biudžeto viršijimo bei vadybinių klaidų. A. Simutis pats pripažįsta, kad laikraščio leidybai išleista 13111 eurų daugiau nei patvirtinta biudžete. Teiginys, kad „jei būtume spausdinę Lietuvoje ir nebūtume skirstę tiražų“,  būtume tilpę į biudžetą, yra nepagrįsta spekuliacija. Faktas yra tas, kad priimti sprendimai lėmė viršijimą, už kurį Simutis, kaip iždininkas, yra atsakingas. A. Simučio pasiaiškinimai yra tipiškas mėginimas nuslėpti atsakomybę už biudžeto pažeidimus, manipuliuojant detalėmis ir perkeliant kaltę tariamai „susitarimams“ ar „kitų iniciatyvoms“.</w:t>
      </w:r>
    </w:p>
    <w:p w14:paraId="148068B0" w14:textId="77777777" w:rsidR="00D76F2E" w:rsidRPr="00307904" w:rsidRDefault="00D76F2E" w:rsidP="00D76F2E">
      <w:pPr>
        <w:pStyle w:val="NoSpacing"/>
        <w:jc w:val="both"/>
        <w:rPr>
          <w:b/>
          <w:bCs/>
        </w:rPr>
      </w:pPr>
    </w:p>
    <w:p w14:paraId="22234152" w14:textId="77777777" w:rsidR="00D76F2E" w:rsidRDefault="00D76F2E" w:rsidP="00D76F2E">
      <w:pPr>
        <w:pStyle w:val="NoSpacing"/>
        <w:jc w:val="both"/>
      </w:pPr>
    </w:p>
    <w:p w14:paraId="2533505D" w14:textId="61579546" w:rsidR="00CE18E7" w:rsidRPr="00A23507" w:rsidRDefault="00294BEC" w:rsidP="00FB0BF4">
      <w:pPr>
        <w:pStyle w:val="NoSpacing"/>
        <w:ind w:firstLine="720"/>
        <w:jc w:val="both"/>
        <w:rPr>
          <w:b/>
          <w:i/>
          <w:iCs/>
        </w:rPr>
      </w:pPr>
      <w:r w:rsidRPr="00A23507">
        <w:rPr>
          <w:b/>
          <w:i/>
          <w:iCs/>
        </w:rPr>
        <w:t xml:space="preserve">16. </w:t>
      </w:r>
      <w:r w:rsidR="00DF42F5" w:rsidRPr="00A23507">
        <w:rPr>
          <w:b/>
          <w:i/>
          <w:iCs/>
        </w:rPr>
        <w:t xml:space="preserve">A. Simučio teiginys (19.1), kad be papildomų išlaidų V. Sinica galėjo nelaimėti. </w:t>
      </w:r>
    </w:p>
    <w:p w14:paraId="7E58A67D" w14:textId="77777777" w:rsidR="00FB0BF4" w:rsidRDefault="00FB0BF4" w:rsidP="00A00BF3">
      <w:pPr>
        <w:pStyle w:val="NoSpacing"/>
        <w:ind w:left="1296"/>
        <w:jc w:val="both"/>
        <w:rPr>
          <w:b/>
          <w:i/>
          <w:iCs/>
        </w:rPr>
      </w:pPr>
    </w:p>
    <w:p w14:paraId="183D63F7" w14:textId="644D2386" w:rsidR="00CE18E7" w:rsidRPr="00FB0BF4" w:rsidRDefault="00A00BF3" w:rsidP="00FB0BF4">
      <w:pPr>
        <w:pStyle w:val="NoSpacing"/>
        <w:ind w:left="1440"/>
        <w:jc w:val="both"/>
        <w:rPr>
          <w:bCs/>
        </w:rPr>
      </w:pPr>
      <w:r w:rsidRPr="00FB0BF4">
        <w:rPr>
          <w:i/>
          <w:iCs/>
        </w:rPr>
        <w:t>Paneigimas</w:t>
      </w:r>
    </w:p>
    <w:p w14:paraId="5BEE695E" w14:textId="77777777" w:rsidR="00FB0BF4" w:rsidRDefault="00FB0BF4" w:rsidP="00A00BF3">
      <w:pPr>
        <w:pStyle w:val="NoSpacing"/>
        <w:ind w:left="1296"/>
        <w:jc w:val="both"/>
        <w:rPr>
          <w:bCs/>
        </w:rPr>
      </w:pPr>
    </w:p>
    <w:p w14:paraId="5B25665F" w14:textId="5A11120D" w:rsidR="00CE18E7" w:rsidRPr="00A23507" w:rsidRDefault="00DF42F5" w:rsidP="00FB0BF4">
      <w:pPr>
        <w:pStyle w:val="NoSpacing"/>
        <w:ind w:left="1440"/>
        <w:jc w:val="both"/>
        <w:rPr>
          <w:bCs/>
        </w:rPr>
      </w:pPr>
      <w:r w:rsidRPr="00A23507">
        <w:rPr>
          <w:bCs/>
        </w:rPr>
        <w:t>Tai politiškai nekompetenting</w:t>
      </w:r>
      <w:r w:rsidR="00A00BF3" w:rsidRPr="00A23507">
        <w:rPr>
          <w:bCs/>
        </w:rPr>
        <w:t>as</w:t>
      </w:r>
      <w:r w:rsidRPr="00A23507">
        <w:rPr>
          <w:bCs/>
        </w:rPr>
        <w:t xml:space="preserve"> arba </w:t>
      </w:r>
      <w:r w:rsidR="00A00BF3" w:rsidRPr="00A23507">
        <w:rPr>
          <w:bCs/>
        </w:rPr>
        <w:t xml:space="preserve">sąmoningai </w:t>
      </w:r>
      <w:r w:rsidRPr="00A23507">
        <w:rPr>
          <w:bCs/>
        </w:rPr>
        <w:t>demagog</w:t>
      </w:r>
      <w:r w:rsidR="00A00BF3" w:rsidRPr="00A23507">
        <w:rPr>
          <w:bCs/>
        </w:rPr>
        <w:t>iškas</w:t>
      </w:r>
      <w:r w:rsidRPr="00A23507">
        <w:rPr>
          <w:bCs/>
        </w:rPr>
        <w:t xml:space="preserve"> teiginys, skirtas politiškai neišprususi</w:t>
      </w:r>
      <w:r w:rsidR="00A00BF3" w:rsidRPr="00A23507">
        <w:rPr>
          <w:bCs/>
        </w:rPr>
        <w:t>ai auditorijai</w:t>
      </w:r>
      <w:r w:rsidRPr="00A23507">
        <w:rPr>
          <w:bCs/>
        </w:rPr>
        <w:t xml:space="preserve"> klaidinti, nes V. Sinicos pergalę antrajame rinkimų ture lėmė ne papildomai išleistos partijos lėšos</w:t>
      </w:r>
      <w:r w:rsidR="00CE18E7" w:rsidRPr="00A23507">
        <w:rPr>
          <w:bCs/>
        </w:rPr>
        <w:t>.</w:t>
      </w:r>
      <w:r w:rsidRPr="00A23507">
        <w:rPr>
          <w:bCs/>
        </w:rPr>
        <w:t xml:space="preserve"> </w:t>
      </w:r>
    </w:p>
    <w:p w14:paraId="4FAD6DB2" w14:textId="0838DA95" w:rsidR="00DF42F5" w:rsidRPr="00A23507" w:rsidRDefault="00DF42F5" w:rsidP="00FB0BF4">
      <w:pPr>
        <w:pStyle w:val="NoSpacing"/>
        <w:ind w:left="1440"/>
        <w:jc w:val="both"/>
        <w:rPr>
          <w:bCs/>
        </w:rPr>
      </w:pPr>
      <w:r w:rsidRPr="00A23507">
        <w:rPr>
          <w:bCs/>
        </w:rPr>
        <w:t xml:space="preserve">Minėto laimėjimo tariama paslaptis ta, kad </w:t>
      </w:r>
      <w:r w:rsidR="00A00BF3" w:rsidRPr="00A23507">
        <w:rPr>
          <w:bCs/>
        </w:rPr>
        <w:t>LVŽS, LSDP</w:t>
      </w:r>
      <w:r w:rsidRPr="00A23507">
        <w:rPr>
          <w:bCs/>
        </w:rPr>
        <w:t xml:space="preserve"> ar L</w:t>
      </w:r>
      <w:r w:rsidR="00A00BF3" w:rsidRPr="00A23507">
        <w:rPr>
          <w:bCs/>
        </w:rPr>
        <w:t>LRA</w:t>
      </w:r>
      <w:r w:rsidRPr="00A23507">
        <w:rPr>
          <w:bCs/>
        </w:rPr>
        <w:t xml:space="preserve">  rinkėjams pažiūrų keisti neprireikė, nes jie antrajame ture susivienijo prieš sisteminę TS-LKD kandidatę ir balsavo pagal principą, kad renkantis iš dviejų blogybių – geriau balsuoti už Nacionalinio susivienijimo kandidatą.</w:t>
      </w:r>
    </w:p>
    <w:p w14:paraId="4B561982" w14:textId="77777777" w:rsidR="00DF42F5" w:rsidRDefault="00DF42F5" w:rsidP="00DF42F5">
      <w:pPr>
        <w:pStyle w:val="NoSpacing"/>
        <w:ind w:left="1296"/>
        <w:jc w:val="both"/>
      </w:pPr>
    </w:p>
    <w:p w14:paraId="2B65C98E" w14:textId="26F08D64" w:rsidR="00551B6E" w:rsidRPr="00A23507" w:rsidRDefault="00294BEC" w:rsidP="00FB0BF4">
      <w:pPr>
        <w:pStyle w:val="NoSpacing"/>
        <w:ind w:left="720"/>
        <w:jc w:val="both"/>
        <w:rPr>
          <w:b/>
        </w:rPr>
      </w:pPr>
      <w:r w:rsidRPr="00A23507">
        <w:rPr>
          <w:b/>
          <w:i/>
          <w:iCs/>
        </w:rPr>
        <w:t xml:space="preserve">17. A. </w:t>
      </w:r>
      <w:r w:rsidR="00551B6E" w:rsidRPr="00A23507">
        <w:rPr>
          <w:b/>
          <w:i/>
          <w:iCs/>
        </w:rPr>
        <w:t>Simutis teigia, kad V. Sinic</w:t>
      </w:r>
      <w:r w:rsidRPr="00A23507">
        <w:rPr>
          <w:b/>
          <w:i/>
          <w:iCs/>
        </w:rPr>
        <w:t>a</w:t>
      </w:r>
      <w:r w:rsidR="00551B6E" w:rsidRPr="00A23507">
        <w:rPr>
          <w:b/>
          <w:i/>
          <w:iCs/>
        </w:rPr>
        <w:t xml:space="preserve"> nedalyvavo priimant finansinius sprendimus </w:t>
      </w:r>
    </w:p>
    <w:p w14:paraId="34AAECF0" w14:textId="77777777" w:rsidR="00551B6E" w:rsidRPr="00551B6E" w:rsidRDefault="00551B6E" w:rsidP="00551B6E">
      <w:pPr>
        <w:pStyle w:val="NoSpacing"/>
        <w:ind w:left="1296"/>
        <w:jc w:val="both"/>
      </w:pPr>
    </w:p>
    <w:p w14:paraId="412AF37F" w14:textId="6A555E83" w:rsidR="00CE18E7" w:rsidRPr="00551B6E" w:rsidRDefault="00DF42F5" w:rsidP="00FB0BF4">
      <w:pPr>
        <w:pStyle w:val="NoSpacing"/>
        <w:ind w:left="1440"/>
        <w:jc w:val="both"/>
      </w:pPr>
      <w:r w:rsidRPr="00551B6E">
        <w:t xml:space="preserve">A. Simutis mėgina  dangstyti savo kolegą V. Sinicą (20), neva šis nedalyvavo jokių finansinių sprendimų priėmime, o internetinės reklamos darbo grupėje jokių sprendimų dėl lėšų paskirstymo </w:t>
      </w:r>
      <w:r w:rsidR="00294BEC">
        <w:t xml:space="preserve">V. </w:t>
      </w:r>
      <w:r w:rsidRPr="00551B6E">
        <w:t xml:space="preserve">Sinica neatliko ir spręsdavo tik dėl socialinių tinklų reklamos politinio turinio. </w:t>
      </w:r>
    </w:p>
    <w:p w14:paraId="1818D01C" w14:textId="77777777" w:rsidR="0060345D" w:rsidRDefault="0060345D" w:rsidP="00CE18E7">
      <w:pPr>
        <w:pStyle w:val="ListParagraph"/>
        <w:rPr>
          <w:i/>
          <w:iCs/>
        </w:rPr>
      </w:pPr>
    </w:p>
    <w:p w14:paraId="27CC1AF7" w14:textId="2724A074" w:rsidR="00CE18E7" w:rsidRPr="00FB0BF4" w:rsidRDefault="00551B6E" w:rsidP="00FB0BF4">
      <w:pPr>
        <w:pStyle w:val="ListParagraph"/>
        <w:ind w:left="1296"/>
        <w:rPr>
          <w:i/>
          <w:iCs/>
        </w:rPr>
      </w:pPr>
      <w:r w:rsidRPr="00FB0BF4">
        <w:rPr>
          <w:i/>
          <w:iCs/>
        </w:rPr>
        <w:t>Paneigimas</w:t>
      </w:r>
    </w:p>
    <w:p w14:paraId="3677F19C" w14:textId="1EAA3336" w:rsidR="00CE18E7" w:rsidRPr="00294BEC" w:rsidRDefault="00400E82" w:rsidP="00A23507">
      <w:pPr>
        <w:pStyle w:val="NoSpacing"/>
        <w:numPr>
          <w:ilvl w:val="0"/>
          <w:numId w:val="16"/>
        </w:numPr>
        <w:jc w:val="both"/>
      </w:pPr>
      <w:r w:rsidRPr="00A23507">
        <w:rPr>
          <w:bCs/>
        </w:rPr>
        <w:lastRenderedPageBreak/>
        <w:t>N</w:t>
      </w:r>
      <w:r w:rsidR="00DF42F5" w:rsidRPr="00A23507">
        <w:rPr>
          <w:bCs/>
        </w:rPr>
        <w:t>elogiška manyti, kad siekdamas rinkimuose patekti į Seimą V. Sinica nesidomėjo savo asmens reklama.</w:t>
      </w:r>
      <w:r w:rsidR="00DF42F5" w:rsidRPr="00294BEC">
        <w:t xml:space="preserve"> </w:t>
      </w:r>
      <w:r w:rsidR="00DF42F5" w:rsidRPr="00A23507">
        <w:rPr>
          <w:bCs/>
        </w:rPr>
        <w:t>Jis iš tiesų dalyvavo priimant finansinius sprendimus, nes kaip kandidatas, aktyviai sekęs savo kampanijos eigą ir jos komunikaciją, negalėjo būti abejingas klausimams, kada, kiek ir kokiomis aplinkybėmis buvo užsakoma bei finansuojama jo reklama.</w:t>
      </w:r>
      <w:r w:rsidR="00DF42F5" w:rsidRPr="00294BEC">
        <w:t xml:space="preserve"> </w:t>
      </w:r>
    </w:p>
    <w:p w14:paraId="327CC291" w14:textId="77777777" w:rsidR="00CE18E7" w:rsidRPr="00A23507" w:rsidRDefault="00CE18E7" w:rsidP="00CE18E7">
      <w:pPr>
        <w:pStyle w:val="ListParagraph"/>
      </w:pPr>
    </w:p>
    <w:p w14:paraId="411D73E2" w14:textId="06BB6A4F" w:rsidR="00DF42F5" w:rsidRPr="00A23507" w:rsidRDefault="00DF42F5" w:rsidP="00A23507">
      <w:pPr>
        <w:pStyle w:val="NoSpacing"/>
        <w:numPr>
          <w:ilvl w:val="0"/>
          <w:numId w:val="16"/>
        </w:numPr>
        <w:jc w:val="both"/>
        <w:rPr>
          <w:bCs/>
        </w:rPr>
      </w:pPr>
      <w:r w:rsidRPr="00A23507">
        <w:rPr>
          <w:bCs/>
        </w:rPr>
        <w:t xml:space="preserve">VRK ataskaitose užfiksuoti </w:t>
      </w:r>
      <w:r w:rsidR="00B04474" w:rsidRPr="00A23507">
        <w:rPr>
          <w:bCs/>
        </w:rPr>
        <w:t>neproporcingi</w:t>
      </w:r>
      <w:r w:rsidRPr="00A23507">
        <w:rPr>
          <w:bCs/>
        </w:rPr>
        <w:t xml:space="preserve"> jo kampanijos finansavimo skirtumai aiškiai rodo, kad V. Sinicos kampanija buvo privilegijuota lyginant su dauguma kitų kandidatų, todėl jis negalėjo to nežinoti ir būti tik pasyvus stebėtojas.</w:t>
      </w:r>
      <w:r w:rsidRPr="00294BEC">
        <w:t xml:space="preserve"> </w:t>
      </w:r>
      <w:r w:rsidRPr="00A23507">
        <w:rPr>
          <w:bCs/>
        </w:rPr>
        <w:t>Bandymai neigti jo įsitraukimą yra ne kas kita</w:t>
      </w:r>
      <w:r w:rsidR="00400E82" w:rsidRPr="00A23507">
        <w:rPr>
          <w:bCs/>
        </w:rPr>
        <w:t>,</w:t>
      </w:r>
      <w:r w:rsidRPr="00A23507">
        <w:rPr>
          <w:bCs/>
        </w:rPr>
        <w:t xml:space="preserve"> kaip mėginimas nuslėpti faktinį dalyvavimą sprendimuose, kurie suteikė jam išskirtinę padėtį rinkimų kampanijoje.</w:t>
      </w:r>
    </w:p>
    <w:p w14:paraId="21F36EE8" w14:textId="77777777" w:rsidR="00DF42F5" w:rsidRPr="00294BEC" w:rsidRDefault="00DF42F5" w:rsidP="00DF42F5">
      <w:pPr>
        <w:pStyle w:val="NoSpacing"/>
        <w:ind w:left="1296"/>
        <w:jc w:val="both"/>
      </w:pPr>
    </w:p>
    <w:p w14:paraId="7EA3A2B2" w14:textId="6CC32483" w:rsidR="00DF42F5" w:rsidRPr="00C67D30" w:rsidRDefault="00294BEC" w:rsidP="00B920DD">
      <w:pPr>
        <w:pStyle w:val="NoSpacing"/>
        <w:ind w:left="720"/>
        <w:jc w:val="both"/>
        <w:rPr>
          <w:i/>
          <w:iCs/>
        </w:rPr>
      </w:pPr>
      <w:r w:rsidRPr="00A23507">
        <w:rPr>
          <w:b/>
          <w:i/>
          <w:iCs/>
        </w:rPr>
        <w:t xml:space="preserve">18. </w:t>
      </w:r>
      <w:r w:rsidR="00C67D30" w:rsidRPr="00A23507">
        <w:rPr>
          <w:b/>
          <w:i/>
          <w:iCs/>
        </w:rPr>
        <w:t>Simučio teiginiai d</w:t>
      </w:r>
      <w:r w:rsidR="00DF42F5" w:rsidRPr="00A23507">
        <w:rPr>
          <w:b/>
          <w:i/>
          <w:iCs/>
        </w:rPr>
        <w:t>ėl II turo Seimo rinkimų kampanijos</w:t>
      </w:r>
      <w:r w:rsidR="00C67D30">
        <w:rPr>
          <w:i/>
          <w:iCs/>
        </w:rPr>
        <w:t>:</w:t>
      </w:r>
      <w:r w:rsidR="00DF42F5" w:rsidRPr="00C67D30">
        <w:rPr>
          <w:i/>
          <w:iCs/>
        </w:rPr>
        <w:t xml:space="preserve">  </w:t>
      </w:r>
    </w:p>
    <w:p w14:paraId="66A58331" w14:textId="77777777" w:rsidR="00DF42F5" w:rsidRPr="0035679C" w:rsidRDefault="00DF42F5" w:rsidP="00DF42F5">
      <w:pPr>
        <w:pStyle w:val="NoSpacing"/>
        <w:ind w:left="1656"/>
        <w:jc w:val="both"/>
        <w:rPr>
          <w:b/>
          <w:bCs/>
          <w:i/>
          <w:iCs/>
        </w:rPr>
      </w:pPr>
    </w:p>
    <w:p w14:paraId="76A6EACE" w14:textId="1EC5A3C3" w:rsidR="00DF42F5" w:rsidRPr="00A23507" w:rsidRDefault="00DF42F5" w:rsidP="00C67D30">
      <w:pPr>
        <w:pStyle w:val="NoSpacing"/>
        <w:ind w:left="1296"/>
        <w:jc w:val="both"/>
        <w:rPr>
          <w:bCs/>
        </w:rPr>
      </w:pPr>
      <w:r w:rsidRPr="00A23507">
        <w:rPr>
          <w:bCs/>
        </w:rPr>
        <w:t>A. Simu</w:t>
      </w:r>
      <w:r w:rsidR="00C67D30" w:rsidRPr="00A23507">
        <w:rPr>
          <w:bCs/>
        </w:rPr>
        <w:t xml:space="preserve">tis </w:t>
      </w:r>
      <w:r w:rsidRPr="00A23507">
        <w:rPr>
          <w:bCs/>
        </w:rPr>
        <w:t xml:space="preserve">bando neigti tiek Komisijos nustatytus faktus, tiek akivaizdžius procedūrų pažeidimus, perkeliant atsakomybę į tariamą „ypatingą situaciją“. Jis teigia, neva tyrime pateikti skaičiai ir teiginiai yra netikslūs, esą V. Sinicos antram turui realiai buvo išleista 25 152 eurai, iš kurių 22 532 eurai surinkta aukomis. Partijos lėšų panaudota tik 2620 eurų. Viršijimas atsirado dėl vieno neįvykdyto 1000 eurų pažado. Tačiau ir pats pripažįsta, jog sąmoningai atsisakė koordinuoti sprendimus su Štabu, motyvuodamas „brangių valandų taupymu“. Tai reiškia, jog finansinius ir organizacinius sprendimus jis priėmė vienašališkai. Jokios „ypatingos aplinkybės“ neatleidžia nuo pareigos laikytis Įstatuose  ir reglamentuose nustatytos sprendimų priėmimo tvarkos. Šiuo atveju bet koks partijos lėšų panaudojimas, nepaisant, kad prieš tai buvo planuoti jas naudoti, nėra pateisinamas, nes aukų surinkimas labai ženkliai viršijo planuotą surinkti sumą. </w:t>
      </w:r>
    </w:p>
    <w:p w14:paraId="7C8AD246" w14:textId="77777777" w:rsidR="00DF42F5" w:rsidRPr="00C67D30" w:rsidRDefault="00DF42F5" w:rsidP="00DF42F5">
      <w:pPr>
        <w:pStyle w:val="NoSpacing"/>
        <w:jc w:val="both"/>
        <w:rPr>
          <w:b/>
          <w:bCs/>
        </w:rPr>
      </w:pPr>
    </w:p>
    <w:p w14:paraId="74B1C7EE" w14:textId="6BDA74AE" w:rsidR="00DF42F5" w:rsidRDefault="00DF42F5" w:rsidP="00C67D30">
      <w:pPr>
        <w:pStyle w:val="NoSpacing"/>
        <w:ind w:left="1296"/>
        <w:jc w:val="both"/>
      </w:pPr>
      <w:r>
        <w:t xml:space="preserve">Ciniškas yra A. Simučio teiginys, kad II rinkimų turas  „buvo stebuklas“. Faktai rodo priešingai, partija buvo įklampinta į keliasdešimties tūkstančių eurų skolą, sukurta betvarkė, o sprendimai buvo priimti siaurame ir uždarame rate. </w:t>
      </w:r>
    </w:p>
    <w:p w14:paraId="36BB2428" w14:textId="4466F091" w:rsidR="009C3956" w:rsidRDefault="009C3956" w:rsidP="00C67D30">
      <w:pPr>
        <w:pStyle w:val="NoSpacing"/>
        <w:ind w:left="1296"/>
        <w:jc w:val="both"/>
      </w:pPr>
    </w:p>
    <w:p w14:paraId="3C27C2F1" w14:textId="5BC835A2" w:rsidR="009C3956" w:rsidRPr="00A23507" w:rsidRDefault="00294BEC" w:rsidP="00B920DD">
      <w:pPr>
        <w:pStyle w:val="NoSpacing"/>
        <w:ind w:left="720"/>
        <w:jc w:val="both"/>
        <w:rPr>
          <w:b/>
        </w:rPr>
      </w:pPr>
      <w:r w:rsidRPr="00A23507">
        <w:rPr>
          <w:b/>
        </w:rPr>
        <w:t xml:space="preserve">19. </w:t>
      </w:r>
      <w:r w:rsidR="009C3956" w:rsidRPr="00A23507">
        <w:rPr>
          <w:b/>
        </w:rPr>
        <w:t>Simutis teigia, kad „žalos partijai nebuvo“.</w:t>
      </w:r>
    </w:p>
    <w:p w14:paraId="264BC912" w14:textId="446D74AE" w:rsidR="005905AE" w:rsidRDefault="005905AE" w:rsidP="00C67D30">
      <w:pPr>
        <w:pStyle w:val="NoSpacing"/>
        <w:ind w:left="1296"/>
        <w:jc w:val="both"/>
      </w:pPr>
    </w:p>
    <w:p w14:paraId="36221971" w14:textId="629404D6" w:rsidR="005905AE" w:rsidRPr="00B920DD" w:rsidRDefault="005905AE" w:rsidP="00C67D30">
      <w:pPr>
        <w:pStyle w:val="NoSpacing"/>
        <w:ind w:left="1296"/>
        <w:jc w:val="both"/>
        <w:rPr>
          <w:i/>
        </w:rPr>
      </w:pPr>
      <w:r w:rsidRPr="00B920DD">
        <w:rPr>
          <w:i/>
        </w:rPr>
        <w:t>Paneigimas</w:t>
      </w:r>
    </w:p>
    <w:p w14:paraId="638A7981" w14:textId="77777777" w:rsidR="005905AE" w:rsidRPr="00A23507" w:rsidRDefault="005905AE" w:rsidP="00C67D30">
      <w:pPr>
        <w:pStyle w:val="NoSpacing"/>
        <w:ind w:left="1296"/>
        <w:jc w:val="both"/>
        <w:rPr>
          <w:i/>
        </w:rPr>
      </w:pPr>
    </w:p>
    <w:p w14:paraId="62F1414E" w14:textId="4702A968" w:rsidR="005905AE" w:rsidRDefault="009C3956" w:rsidP="005905AE">
      <w:pPr>
        <w:pStyle w:val="NoSpacing"/>
        <w:ind w:left="1296"/>
        <w:jc w:val="both"/>
      </w:pPr>
      <w:r>
        <w:t xml:space="preserve">Jo argumentacija visiškai neįvertina Valdybos 2025 sausio 14 d. nutarimo </w:t>
      </w:r>
      <w:r w:rsidRPr="005905AE">
        <w:t>D</w:t>
      </w:r>
      <w:r w:rsidR="005905AE">
        <w:t>ėl</w:t>
      </w:r>
      <w:r w:rsidRPr="005905AE">
        <w:t xml:space="preserve"> </w:t>
      </w:r>
      <w:r w:rsidR="005905AE">
        <w:t xml:space="preserve">padarytos finansinės žalos partijai“ argumentų. Nutarime teigiama, kad </w:t>
      </w:r>
      <w:r w:rsidR="00294BEC">
        <w:t>„</w:t>
      </w:r>
      <w:r w:rsidR="005905AE">
        <w:t>paaiškėjo, jog NS iždininkas be NS Valdybos, NS Pirmininko ir rinkimų štabo įgaliojimų pateikė UAB „Tomva“ apmokėti sąskaitas iš viso</w:t>
      </w:r>
    </w:p>
    <w:p w14:paraId="45D8F0D8" w14:textId="4021C270" w:rsidR="009C3956" w:rsidRDefault="005905AE" w:rsidP="005905AE">
      <w:pPr>
        <w:pStyle w:val="NoSpacing"/>
        <w:ind w:left="1296"/>
        <w:jc w:val="both"/>
      </w:pPr>
      <w:r>
        <w:t>36 921,04 Eur sunai, žinodamas, jog iki 2024 gruodžio 31 d. partija nėra pajėgi šios skolos sugražinti</w:t>
      </w:r>
      <w:r w:rsidR="00294BEC">
        <w:t>“</w:t>
      </w:r>
      <w:r>
        <w:t xml:space="preserve">. </w:t>
      </w:r>
    </w:p>
    <w:p w14:paraId="47FD3A13" w14:textId="77777777" w:rsidR="005905AE" w:rsidRDefault="005905AE" w:rsidP="005905AE">
      <w:pPr>
        <w:pStyle w:val="NoSpacing"/>
        <w:ind w:left="1296"/>
        <w:jc w:val="both"/>
      </w:pPr>
    </w:p>
    <w:p w14:paraId="36438E54" w14:textId="6A2D0DD7" w:rsidR="005905AE" w:rsidRPr="005905AE" w:rsidRDefault="005905AE" w:rsidP="005905AE">
      <w:pPr>
        <w:pStyle w:val="NoSpacing"/>
        <w:ind w:left="1296"/>
        <w:jc w:val="both"/>
      </w:pPr>
      <w:r w:rsidRPr="005905AE">
        <w:t xml:space="preserve">Žala partijos veikloje suprantama ne vien kaip tiesioginiai nuostoliai ar skolos, bet ir kaip teisinės rizikos, reputacijos praradimas bei neigiamas poveikis partijos finansiniam patikimumui. Biudžeto viršijimas, neinformavus organų ir nesuderinus sprendimų, sukėlė ne tik papildomą skolą, bet ir sudarė pagrindą abejoti partijos organizaciniu bei finansiniu patikimumu. Tai ir yra reputacinė, </w:t>
      </w:r>
      <w:r w:rsidRPr="005905AE">
        <w:lastRenderedPageBreak/>
        <w:t>institucinė ir ilgalaikė žala. O teiginys, kad partija gavo valstybės dotaciją, todėl ilguoju laikotarpiu nepatyrė skausmingos žalos, yra demagogiškas. Teisiniu požiūriu finansinės disciplinos pažeidimas netampa teisėtu dėl to, kad vėliau atsirado papildomų pajamų. Tokia logika reikštų, kad įstatymų galima nesilaikyti Tarybos ir Valdybos patvirtinto biudžeto ir įstatymų</w:t>
      </w:r>
      <w:r w:rsidR="00294BEC">
        <w:t xml:space="preserve"> </w:t>
      </w:r>
      <w:r w:rsidRPr="005905AE">
        <w:t>galima nesilaikyti, jei tik vėliau atsiranda lėšų skoloms padengti. Tai prieštarauja ne tik įstatymų logikai bet ir teisinės valstybės principui. Lietuvos Respublikos rinkimų kodekso 118 straipsnio 3 dalies 5 punktas imperatyviai nustato iždininko pareigą prižiūrėti, kad kampanijos išlaidos neviršytų nustatytų limitų. Ši nuostata yra tiesiogiai taikoma teisės norma, kurios privalu laikytis nepriklausomai nuo vidaus organizacinių taisyklių ar jų nebuvimo. Todėl bBet koks biudžeto viršijimas, ypač sisteminis, savaime yra finansinės drausmės pažeidimas, o Simučio bandymas tai nuneigti laikytinas sąmoningu įstatymo pažeidimu. Kita vertus, dotacija skirta ne už Seimo rinkimų rezultatus, o už laikotarpį nuo savivaldos rinkimų, todėl reali partijos nesėkmė 2024 m. Seimo rinkimuose vos nekainavo dotacijos. Taigi dotacija niekaip nesietina su lėšų biudžeto perviršiu.</w:t>
      </w:r>
    </w:p>
    <w:p w14:paraId="634FE314" w14:textId="77777777" w:rsidR="00DF42F5" w:rsidRDefault="00DF42F5" w:rsidP="00DF42F5">
      <w:pPr>
        <w:pStyle w:val="NoSpacing"/>
        <w:jc w:val="both"/>
      </w:pPr>
    </w:p>
    <w:p w14:paraId="1C2BCD36" w14:textId="125F9B0D" w:rsidR="00DF42F5" w:rsidRDefault="00655B46" w:rsidP="00B920DD">
      <w:pPr>
        <w:pStyle w:val="NoSpacing"/>
        <w:jc w:val="both"/>
        <w:rPr>
          <w:b/>
          <w:bCs/>
        </w:rPr>
      </w:pPr>
      <w:r>
        <w:rPr>
          <w:b/>
          <w:bCs/>
        </w:rPr>
        <w:t>IŠVADA</w:t>
      </w:r>
    </w:p>
    <w:p w14:paraId="576C4E6F" w14:textId="77777777" w:rsidR="00DF42F5" w:rsidRPr="0035679C" w:rsidRDefault="00DF42F5" w:rsidP="00DF42F5">
      <w:pPr>
        <w:pStyle w:val="NoSpacing"/>
        <w:ind w:left="1656"/>
        <w:jc w:val="both"/>
        <w:rPr>
          <w:b/>
          <w:bCs/>
        </w:rPr>
      </w:pPr>
    </w:p>
    <w:p w14:paraId="7109CC8A" w14:textId="207D941F" w:rsidR="00DF42F5" w:rsidRDefault="00DF42F5" w:rsidP="00A23507">
      <w:pPr>
        <w:pStyle w:val="NoSpacing"/>
        <w:jc w:val="both"/>
      </w:pPr>
      <w:r>
        <w:t>Simučio teiginiai dėl rinkimų kampanijos finansavimo, biudžeto vykdymo ir tariamo „lėšų paskirstymo yra sistemiškai klaidinantys, teisiškai nepagrįsti ir savo esme demagoginiai.“, Jo bandymas išvengti atsakomybės grindžiamas dviem pagrindiniais demagoginiais teiginiais:</w:t>
      </w:r>
    </w:p>
    <w:p w14:paraId="0CA81FE4" w14:textId="77777777" w:rsidR="00A23507" w:rsidRDefault="00A23507" w:rsidP="00A23507">
      <w:pPr>
        <w:pStyle w:val="NoSpacing"/>
        <w:ind w:left="1656"/>
        <w:jc w:val="both"/>
      </w:pPr>
    </w:p>
    <w:p w14:paraId="1FF8D0A2" w14:textId="059C726E" w:rsidR="00DF42F5" w:rsidRPr="00A23507" w:rsidRDefault="00CC1ECA" w:rsidP="00A23507">
      <w:pPr>
        <w:pStyle w:val="NoSpacing"/>
        <w:numPr>
          <w:ilvl w:val="0"/>
          <w:numId w:val="17"/>
        </w:numPr>
        <w:jc w:val="both"/>
        <w:rPr>
          <w:bCs/>
        </w:rPr>
      </w:pPr>
      <w:r w:rsidRPr="00A23507">
        <w:rPr>
          <w:bCs/>
        </w:rPr>
        <w:t>Pirma,</w:t>
      </w:r>
      <w:r w:rsidR="00A23507" w:rsidRPr="00A23507">
        <w:rPr>
          <w:bCs/>
        </w:rPr>
        <w:t xml:space="preserve"> </w:t>
      </w:r>
      <w:r w:rsidR="00DF42F5" w:rsidRPr="00A23507">
        <w:rPr>
          <w:bCs/>
        </w:rPr>
        <w:t>kaltės permetimu kitiems. Už visus biudžeto viršijimus, reklamos sprendimus ir kontrolės trūkumą kaltinami štabo vadovas, vadovybė ar net VRK sistema. Pats Simutis vaizduojasi tik „įvykių stebėtoju“, nors realiai buvo iždininkas ir turėjo teisinę pareigą užtikrinti, kad biudžetas nebūtų viršytas.</w:t>
      </w:r>
    </w:p>
    <w:p w14:paraId="5F27CB9B" w14:textId="3A6587D9" w:rsidR="00CC1ECA" w:rsidRPr="00A23507" w:rsidRDefault="00DF42F5" w:rsidP="00A23507">
      <w:pPr>
        <w:pStyle w:val="NoSpacing"/>
        <w:numPr>
          <w:ilvl w:val="0"/>
          <w:numId w:val="17"/>
        </w:numPr>
        <w:jc w:val="both"/>
        <w:rPr>
          <w:bCs/>
        </w:rPr>
      </w:pPr>
      <w:r w:rsidRPr="00A23507">
        <w:rPr>
          <w:bCs/>
        </w:rPr>
        <w:t xml:space="preserve">Antra, „Žalos nebuvimo“ mitu </w:t>
      </w:r>
      <w:r w:rsidR="005905AE" w:rsidRPr="00A23507">
        <w:rPr>
          <w:bCs/>
        </w:rPr>
        <w:t>ir net finan</w:t>
      </w:r>
      <w:r w:rsidR="00CC1ECA" w:rsidRPr="00A23507">
        <w:rPr>
          <w:bCs/>
        </w:rPr>
        <w:t xml:space="preserve">sine </w:t>
      </w:r>
      <w:r w:rsidR="005905AE" w:rsidRPr="00A23507">
        <w:rPr>
          <w:bCs/>
        </w:rPr>
        <w:t>nauda partijai</w:t>
      </w:r>
      <w:r w:rsidR="00CC1ECA" w:rsidRPr="00A23507">
        <w:rPr>
          <w:bCs/>
        </w:rPr>
        <w:t xml:space="preserve"> – rinkimų sėkme ir valstybės dotacija. Nei vienas, nei kitas taip vadinamos sėkmės faktorius neatlaiko kritikos ir net jei taip būtų, niekaip nekildintas iš finansinės savivalės.</w:t>
      </w:r>
    </w:p>
    <w:p w14:paraId="62849976" w14:textId="77777777" w:rsidR="00CC1ECA" w:rsidRPr="00A23507" w:rsidRDefault="00CC1ECA" w:rsidP="00A23507">
      <w:pPr>
        <w:pStyle w:val="NoSpacing"/>
        <w:ind w:left="2770"/>
        <w:jc w:val="both"/>
        <w:rPr>
          <w:bCs/>
        </w:rPr>
      </w:pPr>
    </w:p>
    <w:p w14:paraId="27688C21" w14:textId="00D5ADEA" w:rsidR="00DF42F5" w:rsidRPr="00CC1ECA" w:rsidRDefault="00DF42F5" w:rsidP="00A23507">
      <w:pPr>
        <w:pStyle w:val="NoSpacing"/>
        <w:ind w:left="2770"/>
        <w:jc w:val="both"/>
        <w:rPr>
          <w:b/>
          <w:bCs/>
        </w:rPr>
      </w:pPr>
    </w:p>
    <w:p w14:paraId="64653158" w14:textId="77777777" w:rsidR="003E18A9" w:rsidRDefault="003E18A9" w:rsidP="003E18A9">
      <w:pPr>
        <w:pStyle w:val="NoSpacing"/>
        <w:jc w:val="both"/>
        <w:rPr>
          <w:b/>
          <w:bCs/>
        </w:rPr>
      </w:pPr>
    </w:p>
    <w:p w14:paraId="13394DD3" w14:textId="59C6E28A" w:rsidR="007A2891" w:rsidRPr="00825FC5" w:rsidRDefault="007A2891" w:rsidP="003E18A9">
      <w:pPr>
        <w:pStyle w:val="NoSpacing"/>
        <w:ind w:left="1296"/>
        <w:jc w:val="both"/>
      </w:pPr>
    </w:p>
    <w:sectPr w:rsidR="007A2891" w:rsidRPr="00825F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3">
    <w:altName w:val="Calibri"/>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14C1"/>
    <w:multiLevelType w:val="hybridMultilevel"/>
    <w:tmpl w:val="92DCA270"/>
    <w:lvl w:ilvl="0" w:tplc="04090017">
      <w:start w:val="1"/>
      <w:numFmt w:val="lowerLetter"/>
      <w:lvlText w:val="%1)"/>
      <w:lvlJc w:val="left"/>
      <w:pPr>
        <w:ind w:left="2520" w:hanging="360"/>
      </w:pPr>
      <w:rPr>
        <w:rFonts w:hint="default"/>
      </w:rPr>
    </w:lvl>
    <w:lvl w:ilvl="1" w:tplc="04270019" w:tentative="1">
      <w:start w:val="1"/>
      <w:numFmt w:val="lowerLetter"/>
      <w:lvlText w:val="%2."/>
      <w:lvlJc w:val="left"/>
      <w:pPr>
        <w:ind w:left="3240" w:hanging="360"/>
      </w:pPr>
    </w:lvl>
    <w:lvl w:ilvl="2" w:tplc="0427001B" w:tentative="1">
      <w:start w:val="1"/>
      <w:numFmt w:val="lowerRoman"/>
      <w:lvlText w:val="%3."/>
      <w:lvlJc w:val="right"/>
      <w:pPr>
        <w:ind w:left="3960" w:hanging="180"/>
      </w:pPr>
    </w:lvl>
    <w:lvl w:ilvl="3" w:tplc="0427000F" w:tentative="1">
      <w:start w:val="1"/>
      <w:numFmt w:val="decimal"/>
      <w:lvlText w:val="%4."/>
      <w:lvlJc w:val="left"/>
      <w:pPr>
        <w:ind w:left="4680" w:hanging="360"/>
      </w:pPr>
    </w:lvl>
    <w:lvl w:ilvl="4" w:tplc="04270019" w:tentative="1">
      <w:start w:val="1"/>
      <w:numFmt w:val="lowerLetter"/>
      <w:lvlText w:val="%5."/>
      <w:lvlJc w:val="left"/>
      <w:pPr>
        <w:ind w:left="5400" w:hanging="360"/>
      </w:pPr>
    </w:lvl>
    <w:lvl w:ilvl="5" w:tplc="0427001B" w:tentative="1">
      <w:start w:val="1"/>
      <w:numFmt w:val="lowerRoman"/>
      <w:lvlText w:val="%6."/>
      <w:lvlJc w:val="right"/>
      <w:pPr>
        <w:ind w:left="6120" w:hanging="180"/>
      </w:pPr>
    </w:lvl>
    <w:lvl w:ilvl="6" w:tplc="0427000F" w:tentative="1">
      <w:start w:val="1"/>
      <w:numFmt w:val="decimal"/>
      <w:lvlText w:val="%7."/>
      <w:lvlJc w:val="left"/>
      <w:pPr>
        <w:ind w:left="6840" w:hanging="360"/>
      </w:pPr>
    </w:lvl>
    <w:lvl w:ilvl="7" w:tplc="04270019" w:tentative="1">
      <w:start w:val="1"/>
      <w:numFmt w:val="lowerLetter"/>
      <w:lvlText w:val="%8."/>
      <w:lvlJc w:val="left"/>
      <w:pPr>
        <w:ind w:left="7560" w:hanging="360"/>
      </w:pPr>
    </w:lvl>
    <w:lvl w:ilvl="8" w:tplc="0427001B" w:tentative="1">
      <w:start w:val="1"/>
      <w:numFmt w:val="lowerRoman"/>
      <w:lvlText w:val="%9."/>
      <w:lvlJc w:val="right"/>
      <w:pPr>
        <w:ind w:left="8280" w:hanging="180"/>
      </w:pPr>
    </w:lvl>
  </w:abstractNum>
  <w:abstractNum w:abstractNumId="1" w15:restartNumberingAfterBreak="0">
    <w:nsid w:val="027B5404"/>
    <w:multiLevelType w:val="hybridMultilevel"/>
    <w:tmpl w:val="C3C02134"/>
    <w:lvl w:ilvl="0" w:tplc="110E84CA">
      <w:start w:val="1"/>
      <w:numFmt w:val="lowerLetter"/>
      <w:lvlText w:val="%1)"/>
      <w:lvlJc w:val="left"/>
      <w:pPr>
        <w:ind w:left="1656" w:hanging="360"/>
      </w:pPr>
      <w:rPr>
        <w:rFonts w:hint="default"/>
        <w:b/>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 w15:restartNumberingAfterBreak="0">
    <w:nsid w:val="1135498E"/>
    <w:multiLevelType w:val="hybridMultilevel"/>
    <w:tmpl w:val="1186932A"/>
    <w:lvl w:ilvl="0" w:tplc="D1984680">
      <w:start w:val="1"/>
      <w:numFmt w:val="lowerLetter"/>
      <w:lvlText w:val="%1)"/>
      <w:lvlJc w:val="left"/>
      <w:pPr>
        <w:ind w:left="2520" w:hanging="360"/>
      </w:pPr>
      <w:rPr>
        <w:rFonts w:hint="default"/>
      </w:rPr>
    </w:lvl>
    <w:lvl w:ilvl="1" w:tplc="04270019" w:tentative="1">
      <w:start w:val="1"/>
      <w:numFmt w:val="lowerLetter"/>
      <w:lvlText w:val="%2."/>
      <w:lvlJc w:val="left"/>
      <w:pPr>
        <w:ind w:left="1953" w:hanging="360"/>
      </w:pPr>
    </w:lvl>
    <w:lvl w:ilvl="2" w:tplc="0427001B" w:tentative="1">
      <w:start w:val="1"/>
      <w:numFmt w:val="lowerRoman"/>
      <w:lvlText w:val="%3."/>
      <w:lvlJc w:val="right"/>
      <w:pPr>
        <w:ind w:left="2673" w:hanging="180"/>
      </w:pPr>
    </w:lvl>
    <w:lvl w:ilvl="3" w:tplc="0427000F" w:tentative="1">
      <w:start w:val="1"/>
      <w:numFmt w:val="decimal"/>
      <w:lvlText w:val="%4."/>
      <w:lvlJc w:val="left"/>
      <w:pPr>
        <w:ind w:left="3393" w:hanging="360"/>
      </w:pPr>
    </w:lvl>
    <w:lvl w:ilvl="4" w:tplc="04270019" w:tentative="1">
      <w:start w:val="1"/>
      <w:numFmt w:val="lowerLetter"/>
      <w:lvlText w:val="%5."/>
      <w:lvlJc w:val="left"/>
      <w:pPr>
        <w:ind w:left="4113" w:hanging="360"/>
      </w:pPr>
    </w:lvl>
    <w:lvl w:ilvl="5" w:tplc="0427001B" w:tentative="1">
      <w:start w:val="1"/>
      <w:numFmt w:val="lowerRoman"/>
      <w:lvlText w:val="%6."/>
      <w:lvlJc w:val="right"/>
      <w:pPr>
        <w:ind w:left="4833" w:hanging="180"/>
      </w:pPr>
    </w:lvl>
    <w:lvl w:ilvl="6" w:tplc="0427000F" w:tentative="1">
      <w:start w:val="1"/>
      <w:numFmt w:val="decimal"/>
      <w:lvlText w:val="%7."/>
      <w:lvlJc w:val="left"/>
      <w:pPr>
        <w:ind w:left="5553" w:hanging="360"/>
      </w:pPr>
    </w:lvl>
    <w:lvl w:ilvl="7" w:tplc="04270019" w:tentative="1">
      <w:start w:val="1"/>
      <w:numFmt w:val="lowerLetter"/>
      <w:lvlText w:val="%8."/>
      <w:lvlJc w:val="left"/>
      <w:pPr>
        <w:ind w:left="6273" w:hanging="360"/>
      </w:pPr>
    </w:lvl>
    <w:lvl w:ilvl="8" w:tplc="0427001B" w:tentative="1">
      <w:start w:val="1"/>
      <w:numFmt w:val="lowerRoman"/>
      <w:lvlText w:val="%9."/>
      <w:lvlJc w:val="right"/>
      <w:pPr>
        <w:ind w:left="6993" w:hanging="180"/>
      </w:pPr>
    </w:lvl>
  </w:abstractNum>
  <w:abstractNum w:abstractNumId="3" w15:restartNumberingAfterBreak="0">
    <w:nsid w:val="11FC2016"/>
    <w:multiLevelType w:val="hybridMultilevel"/>
    <w:tmpl w:val="4A1EDBF4"/>
    <w:lvl w:ilvl="0" w:tplc="70D06EB0">
      <w:start w:val="1"/>
      <w:numFmt w:val="lowerLetter"/>
      <w:lvlText w:val="%1)"/>
      <w:lvlJc w:val="left"/>
      <w:pPr>
        <w:ind w:left="2016" w:hanging="360"/>
      </w:pPr>
      <w:rPr>
        <w:rFonts w:hint="default"/>
      </w:rPr>
    </w:lvl>
    <w:lvl w:ilvl="1" w:tplc="08090019" w:tentative="1">
      <w:start w:val="1"/>
      <w:numFmt w:val="lowerLetter"/>
      <w:lvlText w:val="%2."/>
      <w:lvlJc w:val="left"/>
      <w:pPr>
        <w:ind w:left="2736" w:hanging="360"/>
      </w:pPr>
    </w:lvl>
    <w:lvl w:ilvl="2" w:tplc="0809001B" w:tentative="1">
      <w:start w:val="1"/>
      <w:numFmt w:val="lowerRoman"/>
      <w:lvlText w:val="%3."/>
      <w:lvlJc w:val="right"/>
      <w:pPr>
        <w:ind w:left="3456" w:hanging="180"/>
      </w:pPr>
    </w:lvl>
    <w:lvl w:ilvl="3" w:tplc="0809000F" w:tentative="1">
      <w:start w:val="1"/>
      <w:numFmt w:val="decimal"/>
      <w:lvlText w:val="%4."/>
      <w:lvlJc w:val="left"/>
      <w:pPr>
        <w:ind w:left="4176" w:hanging="360"/>
      </w:pPr>
    </w:lvl>
    <w:lvl w:ilvl="4" w:tplc="08090019" w:tentative="1">
      <w:start w:val="1"/>
      <w:numFmt w:val="lowerLetter"/>
      <w:lvlText w:val="%5."/>
      <w:lvlJc w:val="left"/>
      <w:pPr>
        <w:ind w:left="4896" w:hanging="360"/>
      </w:pPr>
    </w:lvl>
    <w:lvl w:ilvl="5" w:tplc="0809001B" w:tentative="1">
      <w:start w:val="1"/>
      <w:numFmt w:val="lowerRoman"/>
      <w:lvlText w:val="%6."/>
      <w:lvlJc w:val="right"/>
      <w:pPr>
        <w:ind w:left="5616" w:hanging="180"/>
      </w:pPr>
    </w:lvl>
    <w:lvl w:ilvl="6" w:tplc="0809000F" w:tentative="1">
      <w:start w:val="1"/>
      <w:numFmt w:val="decimal"/>
      <w:lvlText w:val="%7."/>
      <w:lvlJc w:val="left"/>
      <w:pPr>
        <w:ind w:left="6336" w:hanging="360"/>
      </w:pPr>
    </w:lvl>
    <w:lvl w:ilvl="7" w:tplc="08090019" w:tentative="1">
      <w:start w:val="1"/>
      <w:numFmt w:val="lowerLetter"/>
      <w:lvlText w:val="%8."/>
      <w:lvlJc w:val="left"/>
      <w:pPr>
        <w:ind w:left="7056" w:hanging="360"/>
      </w:pPr>
    </w:lvl>
    <w:lvl w:ilvl="8" w:tplc="0809001B" w:tentative="1">
      <w:start w:val="1"/>
      <w:numFmt w:val="lowerRoman"/>
      <w:lvlText w:val="%9."/>
      <w:lvlJc w:val="right"/>
      <w:pPr>
        <w:ind w:left="7776" w:hanging="180"/>
      </w:pPr>
    </w:lvl>
  </w:abstractNum>
  <w:abstractNum w:abstractNumId="4" w15:restartNumberingAfterBreak="0">
    <w:nsid w:val="13C1747D"/>
    <w:multiLevelType w:val="hybridMultilevel"/>
    <w:tmpl w:val="FFDC30C0"/>
    <w:lvl w:ilvl="0" w:tplc="91B2CCD8">
      <w:start w:val="1"/>
      <w:numFmt w:val="lowerLetter"/>
      <w:lvlText w:val="%1)"/>
      <w:lvlJc w:val="left"/>
      <w:pPr>
        <w:ind w:left="2160" w:hanging="360"/>
      </w:pPr>
      <w:rPr>
        <w:rFonts w:eastAsiaTheme="minorHAnsi" w:cstheme="minorBidi" w:hint="default"/>
      </w:rPr>
    </w:lvl>
    <w:lvl w:ilvl="1" w:tplc="04270019">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5" w15:restartNumberingAfterBreak="0">
    <w:nsid w:val="17FC4949"/>
    <w:multiLevelType w:val="hybridMultilevel"/>
    <w:tmpl w:val="B3A20656"/>
    <w:lvl w:ilvl="0" w:tplc="0427000F">
      <w:start w:val="1"/>
      <w:numFmt w:val="decimal"/>
      <w:lvlText w:val="%1."/>
      <w:lvlJc w:val="left"/>
      <w:pPr>
        <w:ind w:left="1080" w:hanging="360"/>
      </w:pPr>
      <w:rPr>
        <w:rFonts w:hint="default"/>
      </w:rPr>
    </w:lvl>
    <w:lvl w:ilvl="1" w:tplc="70D06EB0">
      <w:start w:val="1"/>
      <w:numFmt w:val="lowerLetter"/>
      <w:lvlText w:val="%2)"/>
      <w:lvlJc w:val="left"/>
      <w:pPr>
        <w:ind w:left="1800" w:hanging="360"/>
      </w:pPr>
      <w:rPr>
        <w:rFonts w:hint="default"/>
      </w:r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1BFB19C1"/>
    <w:multiLevelType w:val="hybridMultilevel"/>
    <w:tmpl w:val="33E41B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E1950EF"/>
    <w:multiLevelType w:val="hybridMultilevel"/>
    <w:tmpl w:val="CED6A640"/>
    <w:lvl w:ilvl="0" w:tplc="04270017">
      <w:start w:val="1"/>
      <w:numFmt w:val="lowerLetter"/>
      <w:lvlText w:val="%1)"/>
      <w:lvlJc w:val="left"/>
      <w:pPr>
        <w:ind w:left="2520" w:hanging="360"/>
      </w:pPr>
      <w:rPr>
        <w:rFonts w:hint="default"/>
      </w:rPr>
    </w:lvl>
    <w:lvl w:ilvl="1" w:tplc="04270019" w:tentative="1">
      <w:start w:val="1"/>
      <w:numFmt w:val="lowerLetter"/>
      <w:lvlText w:val="%2."/>
      <w:lvlJc w:val="left"/>
      <w:pPr>
        <w:ind w:left="3240" w:hanging="360"/>
      </w:pPr>
    </w:lvl>
    <w:lvl w:ilvl="2" w:tplc="0427001B" w:tentative="1">
      <w:start w:val="1"/>
      <w:numFmt w:val="lowerRoman"/>
      <w:lvlText w:val="%3."/>
      <w:lvlJc w:val="right"/>
      <w:pPr>
        <w:ind w:left="3960" w:hanging="180"/>
      </w:pPr>
    </w:lvl>
    <w:lvl w:ilvl="3" w:tplc="0427000F" w:tentative="1">
      <w:start w:val="1"/>
      <w:numFmt w:val="decimal"/>
      <w:lvlText w:val="%4."/>
      <w:lvlJc w:val="left"/>
      <w:pPr>
        <w:ind w:left="4680" w:hanging="360"/>
      </w:pPr>
    </w:lvl>
    <w:lvl w:ilvl="4" w:tplc="04270019" w:tentative="1">
      <w:start w:val="1"/>
      <w:numFmt w:val="lowerLetter"/>
      <w:lvlText w:val="%5."/>
      <w:lvlJc w:val="left"/>
      <w:pPr>
        <w:ind w:left="5400" w:hanging="360"/>
      </w:pPr>
    </w:lvl>
    <w:lvl w:ilvl="5" w:tplc="0427001B" w:tentative="1">
      <w:start w:val="1"/>
      <w:numFmt w:val="lowerRoman"/>
      <w:lvlText w:val="%6."/>
      <w:lvlJc w:val="right"/>
      <w:pPr>
        <w:ind w:left="6120" w:hanging="180"/>
      </w:pPr>
    </w:lvl>
    <w:lvl w:ilvl="6" w:tplc="0427000F" w:tentative="1">
      <w:start w:val="1"/>
      <w:numFmt w:val="decimal"/>
      <w:lvlText w:val="%7."/>
      <w:lvlJc w:val="left"/>
      <w:pPr>
        <w:ind w:left="6840" w:hanging="360"/>
      </w:pPr>
    </w:lvl>
    <w:lvl w:ilvl="7" w:tplc="04270019" w:tentative="1">
      <w:start w:val="1"/>
      <w:numFmt w:val="lowerLetter"/>
      <w:lvlText w:val="%8."/>
      <w:lvlJc w:val="left"/>
      <w:pPr>
        <w:ind w:left="7560" w:hanging="360"/>
      </w:pPr>
    </w:lvl>
    <w:lvl w:ilvl="8" w:tplc="0427001B" w:tentative="1">
      <w:start w:val="1"/>
      <w:numFmt w:val="lowerRoman"/>
      <w:lvlText w:val="%9."/>
      <w:lvlJc w:val="right"/>
      <w:pPr>
        <w:ind w:left="8280" w:hanging="180"/>
      </w:pPr>
    </w:lvl>
  </w:abstractNum>
  <w:abstractNum w:abstractNumId="8" w15:restartNumberingAfterBreak="0">
    <w:nsid w:val="2D926514"/>
    <w:multiLevelType w:val="hybridMultilevel"/>
    <w:tmpl w:val="DCE60F48"/>
    <w:lvl w:ilvl="0" w:tplc="8E98EA54">
      <w:start w:val="3"/>
      <w:numFmt w:val="lowerLetter"/>
      <w:lvlText w:val="%1)"/>
      <w:lvlJc w:val="left"/>
      <w:pPr>
        <w:ind w:left="2160" w:hanging="360"/>
      </w:pPr>
      <w:rPr>
        <w:rFonts w:hint="default"/>
      </w:rPr>
    </w:lvl>
    <w:lvl w:ilvl="1" w:tplc="04270019" w:tentative="1">
      <w:start w:val="1"/>
      <w:numFmt w:val="lowerLetter"/>
      <w:lvlText w:val="%2."/>
      <w:lvlJc w:val="left"/>
      <w:pPr>
        <w:ind w:left="1593" w:hanging="360"/>
      </w:pPr>
    </w:lvl>
    <w:lvl w:ilvl="2" w:tplc="0427001B" w:tentative="1">
      <w:start w:val="1"/>
      <w:numFmt w:val="lowerRoman"/>
      <w:lvlText w:val="%3."/>
      <w:lvlJc w:val="right"/>
      <w:pPr>
        <w:ind w:left="2313" w:hanging="180"/>
      </w:pPr>
    </w:lvl>
    <w:lvl w:ilvl="3" w:tplc="0427000F" w:tentative="1">
      <w:start w:val="1"/>
      <w:numFmt w:val="decimal"/>
      <w:lvlText w:val="%4."/>
      <w:lvlJc w:val="left"/>
      <w:pPr>
        <w:ind w:left="3033" w:hanging="360"/>
      </w:pPr>
    </w:lvl>
    <w:lvl w:ilvl="4" w:tplc="04270019" w:tentative="1">
      <w:start w:val="1"/>
      <w:numFmt w:val="lowerLetter"/>
      <w:lvlText w:val="%5."/>
      <w:lvlJc w:val="left"/>
      <w:pPr>
        <w:ind w:left="3753" w:hanging="360"/>
      </w:pPr>
    </w:lvl>
    <w:lvl w:ilvl="5" w:tplc="0427001B" w:tentative="1">
      <w:start w:val="1"/>
      <w:numFmt w:val="lowerRoman"/>
      <w:lvlText w:val="%6."/>
      <w:lvlJc w:val="right"/>
      <w:pPr>
        <w:ind w:left="4473" w:hanging="180"/>
      </w:pPr>
    </w:lvl>
    <w:lvl w:ilvl="6" w:tplc="0427000F" w:tentative="1">
      <w:start w:val="1"/>
      <w:numFmt w:val="decimal"/>
      <w:lvlText w:val="%7."/>
      <w:lvlJc w:val="left"/>
      <w:pPr>
        <w:ind w:left="5193" w:hanging="360"/>
      </w:pPr>
    </w:lvl>
    <w:lvl w:ilvl="7" w:tplc="04270019" w:tentative="1">
      <w:start w:val="1"/>
      <w:numFmt w:val="lowerLetter"/>
      <w:lvlText w:val="%8."/>
      <w:lvlJc w:val="left"/>
      <w:pPr>
        <w:ind w:left="5913" w:hanging="360"/>
      </w:pPr>
    </w:lvl>
    <w:lvl w:ilvl="8" w:tplc="0427001B" w:tentative="1">
      <w:start w:val="1"/>
      <w:numFmt w:val="lowerRoman"/>
      <w:lvlText w:val="%9."/>
      <w:lvlJc w:val="right"/>
      <w:pPr>
        <w:ind w:left="6633" w:hanging="180"/>
      </w:pPr>
    </w:lvl>
  </w:abstractNum>
  <w:abstractNum w:abstractNumId="9" w15:restartNumberingAfterBreak="0">
    <w:nsid w:val="3885767F"/>
    <w:multiLevelType w:val="hybridMultilevel"/>
    <w:tmpl w:val="1AE415B2"/>
    <w:lvl w:ilvl="0" w:tplc="F3E06B70">
      <w:start w:val="1"/>
      <w:numFmt w:val="lowerLetter"/>
      <w:lvlText w:val="%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0" w15:restartNumberingAfterBreak="0">
    <w:nsid w:val="3BAA3245"/>
    <w:multiLevelType w:val="hybridMultilevel"/>
    <w:tmpl w:val="68F62A5C"/>
    <w:lvl w:ilvl="0" w:tplc="04090017">
      <w:start w:val="1"/>
      <w:numFmt w:val="lowerLetter"/>
      <w:lvlText w:val="%1)"/>
      <w:lvlJc w:val="left"/>
      <w:pPr>
        <w:ind w:left="2160" w:hanging="360"/>
      </w:p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11" w15:restartNumberingAfterBreak="0">
    <w:nsid w:val="3BBB2AC2"/>
    <w:multiLevelType w:val="hybridMultilevel"/>
    <w:tmpl w:val="49A0DACA"/>
    <w:lvl w:ilvl="0" w:tplc="04090017">
      <w:start w:val="1"/>
      <w:numFmt w:val="lowerLetter"/>
      <w:lvlText w:val="%1)"/>
      <w:lvlJc w:val="left"/>
      <w:pPr>
        <w:ind w:left="2007" w:hanging="360"/>
      </w:pPr>
    </w:lvl>
    <w:lvl w:ilvl="1" w:tplc="04270019">
      <w:start w:val="1"/>
      <w:numFmt w:val="lowerLetter"/>
      <w:lvlText w:val="%2."/>
      <w:lvlJc w:val="left"/>
      <w:pPr>
        <w:ind w:left="2727" w:hanging="360"/>
      </w:pPr>
    </w:lvl>
    <w:lvl w:ilvl="2" w:tplc="0427001B" w:tentative="1">
      <w:start w:val="1"/>
      <w:numFmt w:val="lowerRoman"/>
      <w:lvlText w:val="%3."/>
      <w:lvlJc w:val="right"/>
      <w:pPr>
        <w:ind w:left="3447" w:hanging="180"/>
      </w:pPr>
    </w:lvl>
    <w:lvl w:ilvl="3" w:tplc="0427000F" w:tentative="1">
      <w:start w:val="1"/>
      <w:numFmt w:val="decimal"/>
      <w:lvlText w:val="%4."/>
      <w:lvlJc w:val="left"/>
      <w:pPr>
        <w:ind w:left="4167" w:hanging="360"/>
      </w:pPr>
    </w:lvl>
    <w:lvl w:ilvl="4" w:tplc="04270019" w:tentative="1">
      <w:start w:val="1"/>
      <w:numFmt w:val="lowerLetter"/>
      <w:lvlText w:val="%5."/>
      <w:lvlJc w:val="left"/>
      <w:pPr>
        <w:ind w:left="4887" w:hanging="360"/>
      </w:pPr>
    </w:lvl>
    <w:lvl w:ilvl="5" w:tplc="0427001B" w:tentative="1">
      <w:start w:val="1"/>
      <w:numFmt w:val="lowerRoman"/>
      <w:lvlText w:val="%6."/>
      <w:lvlJc w:val="right"/>
      <w:pPr>
        <w:ind w:left="5607" w:hanging="180"/>
      </w:pPr>
    </w:lvl>
    <w:lvl w:ilvl="6" w:tplc="0427000F" w:tentative="1">
      <w:start w:val="1"/>
      <w:numFmt w:val="decimal"/>
      <w:lvlText w:val="%7."/>
      <w:lvlJc w:val="left"/>
      <w:pPr>
        <w:ind w:left="6327" w:hanging="360"/>
      </w:pPr>
    </w:lvl>
    <w:lvl w:ilvl="7" w:tplc="04270019" w:tentative="1">
      <w:start w:val="1"/>
      <w:numFmt w:val="lowerLetter"/>
      <w:lvlText w:val="%8."/>
      <w:lvlJc w:val="left"/>
      <w:pPr>
        <w:ind w:left="7047" w:hanging="360"/>
      </w:pPr>
    </w:lvl>
    <w:lvl w:ilvl="8" w:tplc="0427001B" w:tentative="1">
      <w:start w:val="1"/>
      <w:numFmt w:val="lowerRoman"/>
      <w:lvlText w:val="%9."/>
      <w:lvlJc w:val="right"/>
      <w:pPr>
        <w:ind w:left="7767" w:hanging="180"/>
      </w:pPr>
    </w:lvl>
  </w:abstractNum>
  <w:abstractNum w:abstractNumId="12" w15:restartNumberingAfterBreak="0">
    <w:nsid w:val="3FD21F52"/>
    <w:multiLevelType w:val="hybridMultilevel"/>
    <w:tmpl w:val="3ADC59EE"/>
    <w:lvl w:ilvl="0" w:tplc="740686DC">
      <w:start w:val="1"/>
      <w:numFmt w:val="upperLetter"/>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3" w15:restartNumberingAfterBreak="0">
    <w:nsid w:val="4BCD3C78"/>
    <w:multiLevelType w:val="hybridMultilevel"/>
    <w:tmpl w:val="6812DFF8"/>
    <w:lvl w:ilvl="0" w:tplc="DBDE61C0">
      <w:start w:val="1"/>
      <w:numFmt w:val="decimal"/>
      <w:lvlText w:val="%1."/>
      <w:lvlJc w:val="left"/>
      <w:pPr>
        <w:ind w:left="1296" w:hanging="1296"/>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2F7217F"/>
    <w:multiLevelType w:val="hybridMultilevel"/>
    <w:tmpl w:val="77542C18"/>
    <w:lvl w:ilvl="0" w:tplc="4600E05A">
      <w:start w:val="9"/>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593B789C"/>
    <w:multiLevelType w:val="hybridMultilevel"/>
    <w:tmpl w:val="B5061B7C"/>
    <w:lvl w:ilvl="0" w:tplc="04090017">
      <w:start w:val="1"/>
      <w:numFmt w:val="lowerLetter"/>
      <w:lvlText w:val="%1)"/>
      <w:lvlJc w:val="lef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6" w15:restartNumberingAfterBreak="0">
    <w:nsid w:val="5D1E1FA3"/>
    <w:multiLevelType w:val="hybridMultilevel"/>
    <w:tmpl w:val="F91C2B1E"/>
    <w:lvl w:ilvl="0" w:tplc="0340E6A6">
      <w:start w:val="1"/>
      <w:numFmt w:val="lowerLetter"/>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7" w15:restartNumberingAfterBreak="0">
    <w:nsid w:val="5D7F2A18"/>
    <w:multiLevelType w:val="hybridMultilevel"/>
    <w:tmpl w:val="294463FA"/>
    <w:lvl w:ilvl="0" w:tplc="AA061C40">
      <w:start w:val="1"/>
      <w:numFmt w:val="lowerLetter"/>
      <w:lvlText w:val="%1)"/>
      <w:lvlJc w:val="left"/>
      <w:pPr>
        <w:ind w:left="2520" w:hanging="360"/>
      </w:pPr>
      <w:rPr>
        <w:rFonts w:hint="default"/>
        <w:i w:val="0"/>
      </w:rPr>
    </w:lvl>
    <w:lvl w:ilvl="1" w:tplc="04270019" w:tentative="1">
      <w:start w:val="1"/>
      <w:numFmt w:val="lowerLetter"/>
      <w:lvlText w:val="%2."/>
      <w:lvlJc w:val="left"/>
      <w:pPr>
        <w:ind w:left="3240" w:hanging="360"/>
      </w:pPr>
    </w:lvl>
    <w:lvl w:ilvl="2" w:tplc="0427001B" w:tentative="1">
      <w:start w:val="1"/>
      <w:numFmt w:val="lowerRoman"/>
      <w:lvlText w:val="%3."/>
      <w:lvlJc w:val="right"/>
      <w:pPr>
        <w:ind w:left="3960" w:hanging="180"/>
      </w:pPr>
    </w:lvl>
    <w:lvl w:ilvl="3" w:tplc="0427000F" w:tentative="1">
      <w:start w:val="1"/>
      <w:numFmt w:val="decimal"/>
      <w:lvlText w:val="%4."/>
      <w:lvlJc w:val="left"/>
      <w:pPr>
        <w:ind w:left="4680" w:hanging="360"/>
      </w:pPr>
    </w:lvl>
    <w:lvl w:ilvl="4" w:tplc="04270019" w:tentative="1">
      <w:start w:val="1"/>
      <w:numFmt w:val="lowerLetter"/>
      <w:lvlText w:val="%5."/>
      <w:lvlJc w:val="left"/>
      <w:pPr>
        <w:ind w:left="5400" w:hanging="360"/>
      </w:pPr>
    </w:lvl>
    <w:lvl w:ilvl="5" w:tplc="0427001B" w:tentative="1">
      <w:start w:val="1"/>
      <w:numFmt w:val="lowerRoman"/>
      <w:lvlText w:val="%6."/>
      <w:lvlJc w:val="right"/>
      <w:pPr>
        <w:ind w:left="6120" w:hanging="180"/>
      </w:pPr>
    </w:lvl>
    <w:lvl w:ilvl="6" w:tplc="0427000F" w:tentative="1">
      <w:start w:val="1"/>
      <w:numFmt w:val="decimal"/>
      <w:lvlText w:val="%7."/>
      <w:lvlJc w:val="left"/>
      <w:pPr>
        <w:ind w:left="6840" w:hanging="360"/>
      </w:pPr>
    </w:lvl>
    <w:lvl w:ilvl="7" w:tplc="04270019" w:tentative="1">
      <w:start w:val="1"/>
      <w:numFmt w:val="lowerLetter"/>
      <w:lvlText w:val="%8."/>
      <w:lvlJc w:val="left"/>
      <w:pPr>
        <w:ind w:left="7560" w:hanging="360"/>
      </w:pPr>
    </w:lvl>
    <w:lvl w:ilvl="8" w:tplc="0427001B" w:tentative="1">
      <w:start w:val="1"/>
      <w:numFmt w:val="lowerRoman"/>
      <w:lvlText w:val="%9."/>
      <w:lvlJc w:val="right"/>
      <w:pPr>
        <w:ind w:left="8280" w:hanging="180"/>
      </w:pPr>
    </w:lvl>
  </w:abstractNum>
  <w:abstractNum w:abstractNumId="18" w15:restartNumberingAfterBreak="0">
    <w:nsid w:val="661462D1"/>
    <w:multiLevelType w:val="hybridMultilevel"/>
    <w:tmpl w:val="905EF5A6"/>
    <w:lvl w:ilvl="0" w:tplc="ABF2E578">
      <w:start w:val="3"/>
      <w:numFmt w:val="lowerLetter"/>
      <w:lvlText w:val="%1)"/>
      <w:lvlJc w:val="left"/>
      <w:pPr>
        <w:ind w:left="1800" w:hanging="360"/>
      </w:pPr>
      <w:rPr>
        <w:rFonts w:hint="default"/>
      </w:rPr>
    </w:lvl>
    <w:lvl w:ilvl="1" w:tplc="04270019" w:tentative="1">
      <w:start w:val="1"/>
      <w:numFmt w:val="lowerLetter"/>
      <w:lvlText w:val="%2."/>
      <w:lvlJc w:val="left"/>
      <w:pPr>
        <w:ind w:left="1233" w:hanging="360"/>
      </w:pPr>
    </w:lvl>
    <w:lvl w:ilvl="2" w:tplc="0427001B" w:tentative="1">
      <w:start w:val="1"/>
      <w:numFmt w:val="lowerRoman"/>
      <w:lvlText w:val="%3."/>
      <w:lvlJc w:val="right"/>
      <w:pPr>
        <w:ind w:left="1953" w:hanging="180"/>
      </w:pPr>
    </w:lvl>
    <w:lvl w:ilvl="3" w:tplc="0427000F" w:tentative="1">
      <w:start w:val="1"/>
      <w:numFmt w:val="decimal"/>
      <w:lvlText w:val="%4."/>
      <w:lvlJc w:val="left"/>
      <w:pPr>
        <w:ind w:left="2673" w:hanging="360"/>
      </w:pPr>
    </w:lvl>
    <w:lvl w:ilvl="4" w:tplc="04270019" w:tentative="1">
      <w:start w:val="1"/>
      <w:numFmt w:val="lowerLetter"/>
      <w:lvlText w:val="%5."/>
      <w:lvlJc w:val="left"/>
      <w:pPr>
        <w:ind w:left="3393" w:hanging="360"/>
      </w:pPr>
    </w:lvl>
    <w:lvl w:ilvl="5" w:tplc="0427001B" w:tentative="1">
      <w:start w:val="1"/>
      <w:numFmt w:val="lowerRoman"/>
      <w:lvlText w:val="%6."/>
      <w:lvlJc w:val="right"/>
      <w:pPr>
        <w:ind w:left="4113" w:hanging="180"/>
      </w:pPr>
    </w:lvl>
    <w:lvl w:ilvl="6" w:tplc="0427000F" w:tentative="1">
      <w:start w:val="1"/>
      <w:numFmt w:val="decimal"/>
      <w:lvlText w:val="%7."/>
      <w:lvlJc w:val="left"/>
      <w:pPr>
        <w:ind w:left="4833" w:hanging="360"/>
      </w:pPr>
    </w:lvl>
    <w:lvl w:ilvl="7" w:tplc="04270019" w:tentative="1">
      <w:start w:val="1"/>
      <w:numFmt w:val="lowerLetter"/>
      <w:lvlText w:val="%8."/>
      <w:lvlJc w:val="left"/>
      <w:pPr>
        <w:ind w:left="5553" w:hanging="360"/>
      </w:pPr>
    </w:lvl>
    <w:lvl w:ilvl="8" w:tplc="0427001B" w:tentative="1">
      <w:start w:val="1"/>
      <w:numFmt w:val="lowerRoman"/>
      <w:lvlText w:val="%9."/>
      <w:lvlJc w:val="right"/>
      <w:pPr>
        <w:ind w:left="6273" w:hanging="180"/>
      </w:pPr>
    </w:lvl>
  </w:abstractNum>
  <w:abstractNum w:abstractNumId="19" w15:restartNumberingAfterBreak="0">
    <w:nsid w:val="6935739D"/>
    <w:multiLevelType w:val="hybridMultilevel"/>
    <w:tmpl w:val="303031BE"/>
    <w:lvl w:ilvl="0" w:tplc="DFDCA6B6">
      <w:start w:val="1"/>
      <w:numFmt w:val="upperLetter"/>
      <w:lvlText w:val="%1."/>
      <w:lvlJc w:val="left"/>
      <w:pPr>
        <w:ind w:left="1065" w:hanging="360"/>
      </w:pPr>
      <w:rPr>
        <w:rFonts w:hint="default"/>
        <w:i w:val="0"/>
      </w:rPr>
    </w:lvl>
    <w:lvl w:ilvl="1" w:tplc="04270019" w:tentative="1">
      <w:start w:val="1"/>
      <w:numFmt w:val="lowerLetter"/>
      <w:lvlText w:val="%2."/>
      <w:lvlJc w:val="left"/>
      <w:pPr>
        <w:ind w:left="1785" w:hanging="360"/>
      </w:pPr>
    </w:lvl>
    <w:lvl w:ilvl="2" w:tplc="0427001B" w:tentative="1">
      <w:start w:val="1"/>
      <w:numFmt w:val="lowerRoman"/>
      <w:lvlText w:val="%3."/>
      <w:lvlJc w:val="right"/>
      <w:pPr>
        <w:ind w:left="2505" w:hanging="180"/>
      </w:pPr>
    </w:lvl>
    <w:lvl w:ilvl="3" w:tplc="0427000F" w:tentative="1">
      <w:start w:val="1"/>
      <w:numFmt w:val="decimal"/>
      <w:lvlText w:val="%4."/>
      <w:lvlJc w:val="left"/>
      <w:pPr>
        <w:ind w:left="3225" w:hanging="360"/>
      </w:pPr>
    </w:lvl>
    <w:lvl w:ilvl="4" w:tplc="04270019" w:tentative="1">
      <w:start w:val="1"/>
      <w:numFmt w:val="lowerLetter"/>
      <w:lvlText w:val="%5."/>
      <w:lvlJc w:val="left"/>
      <w:pPr>
        <w:ind w:left="3945" w:hanging="360"/>
      </w:pPr>
    </w:lvl>
    <w:lvl w:ilvl="5" w:tplc="0427001B" w:tentative="1">
      <w:start w:val="1"/>
      <w:numFmt w:val="lowerRoman"/>
      <w:lvlText w:val="%6."/>
      <w:lvlJc w:val="right"/>
      <w:pPr>
        <w:ind w:left="4665" w:hanging="180"/>
      </w:pPr>
    </w:lvl>
    <w:lvl w:ilvl="6" w:tplc="0427000F" w:tentative="1">
      <w:start w:val="1"/>
      <w:numFmt w:val="decimal"/>
      <w:lvlText w:val="%7."/>
      <w:lvlJc w:val="left"/>
      <w:pPr>
        <w:ind w:left="5385" w:hanging="360"/>
      </w:pPr>
    </w:lvl>
    <w:lvl w:ilvl="7" w:tplc="04270019" w:tentative="1">
      <w:start w:val="1"/>
      <w:numFmt w:val="lowerLetter"/>
      <w:lvlText w:val="%8."/>
      <w:lvlJc w:val="left"/>
      <w:pPr>
        <w:ind w:left="6105" w:hanging="360"/>
      </w:pPr>
    </w:lvl>
    <w:lvl w:ilvl="8" w:tplc="0427001B" w:tentative="1">
      <w:start w:val="1"/>
      <w:numFmt w:val="lowerRoman"/>
      <w:lvlText w:val="%9."/>
      <w:lvlJc w:val="right"/>
      <w:pPr>
        <w:ind w:left="6825" w:hanging="180"/>
      </w:pPr>
    </w:lvl>
  </w:abstractNum>
  <w:abstractNum w:abstractNumId="20" w15:restartNumberingAfterBreak="0">
    <w:nsid w:val="707B7C32"/>
    <w:multiLevelType w:val="hybridMultilevel"/>
    <w:tmpl w:val="D9EE062A"/>
    <w:lvl w:ilvl="0" w:tplc="AE103656">
      <w:start w:val="2"/>
      <w:numFmt w:val="lowerLetter"/>
      <w:lvlText w:val="%1)"/>
      <w:lvlJc w:val="left"/>
      <w:pPr>
        <w:ind w:left="200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4F81545"/>
    <w:multiLevelType w:val="hybridMultilevel"/>
    <w:tmpl w:val="27CE615A"/>
    <w:lvl w:ilvl="0" w:tplc="4B0EBA0E">
      <w:start w:val="1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75C14703"/>
    <w:multiLevelType w:val="hybridMultilevel"/>
    <w:tmpl w:val="86F863C8"/>
    <w:lvl w:ilvl="0" w:tplc="74E28486">
      <w:start w:val="7"/>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7A320FED"/>
    <w:multiLevelType w:val="hybridMultilevel"/>
    <w:tmpl w:val="CD163A3E"/>
    <w:lvl w:ilvl="0" w:tplc="BEC04C4E">
      <w:start w:val="2"/>
      <w:numFmt w:val="lowerLetter"/>
      <w:lvlText w:val="%1)"/>
      <w:lvlJc w:val="left"/>
      <w:pPr>
        <w:ind w:left="2520" w:hanging="360"/>
      </w:pPr>
      <w:rPr>
        <w:rFonts w:hint="default"/>
      </w:rPr>
    </w:lvl>
    <w:lvl w:ilvl="1" w:tplc="04270019" w:tentative="1">
      <w:start w:val="1"/>
      <w:numFmt w:val="lowerLetter"/>
      <w:lvlText w:val="%2."/>
      <w:lvlJc w:val="left"/>
      <w:pPr>
        <w:ind w:left="3240" w:hanging="360"/>
      </w:pPr>
    </w:lvl>
    <w:lvl w:ilvl="2" w:tplc="0427001B" w:tentative="1">
      <w:start w:val="1"/>
      <w:numFmt w:val="lowerRoman"/>
      <w:lvlText w:val="%3."/>
      <w:lvlJc w:val="right"/>
      <w:pPr>
        <w:ind w:left="3960" w:hanging="180"/>
      </w:pPr>
    </w:lvl>
    <w:lvl w:ilvl="3" w:tplc="0427000F" w:tentative="1">
      <w:start w:val="1"/>
      <w:numFmt w:val="decimal"/>
      <w:lvlText w:val="%4."/>
      <w:lvlJc w:val="left"/>
      <w:pPr>
        <w:ind w:left="4680" w:hanging="360"/>
      </w:pPr>
    </w:lvl>
    <w:lvl w:ilvl="4" w:tplc="04270019" w:tentative="1">
      <w:start w:val="1"/>
      <w:numFmt w:val="lowerLetter"/>
      <w:lvlText w:val="%5."/>
      <w:lvlJc w:val="left"/>
      <w:pPr>
        <w:ind w:left="5400" w:hanging="360"/>
      </w:pPr>
    </w:lvl>
    <w:lvl w:ilvl="5" w:tplc="0427001B" w:tentative="1">
      <w:start w:val="1"/>
      <w:numFmt w:val="lowerRoman"/>
      <w:lvlText w:val="%6."/>
      <w:lvlJc w:val="right"/>
      <w:pPr>
        <w:ind w:left="6120" w:hanging="180"/>
      </w:pPr>
    </w:lvl>
    <w:lvl w:ilvl="6" w:tplc="0427000F" w:tentative="1">
      <w:start w:val="1"/>
      <w:numFmt w:val="decimal"/>
      <w:lvlText w:val="%7."/>
      <w:lvlJc w:val="left"/>
      <w:pPr>
        <w:ind w:left="6840" w:hanging="360"/>
      </w:pPr>
    </w:lvl>
    <w:lvl w:ilvl="7" w:tplc="04270019" w:tentative="1">
      <w:start w:val="1"/>
      <w:numFmt w:val="lowerLetter"/>
      <w:lvlText w:val="%8."/>
      <w:lvlJc w:val="left"/>
      <w:pPr>
        <w:ind w:left="7560" w:hanging="360"/>
      </w:pPr>
    </w:lvl>
    <w:lvl w:ilvl="8" w:tplc="0427001B" w:tentative="1">
      <w:start w:val="1"/>
      <w:numFmt w:val="lowerRoman"/>
      <w:lvlText w:val="%9."/>
      <w:lvlJc w:val="right"/>
      <w:pPr>
        <w:ind w:left="8280" w:hanging="180"/>
      </w:pPr>
    </w:lvl>
  </w:abstractNum>
  <w:num w:numId="1" w16cid:durableId="1473056955">
    <w:abstractNumId w:val="13"/>
  </w:num>
  <w:num w:numId="2" w16cid:durableId="672536644">
    <w:abstractNumId w:val="3"/>
  </w:num>
  <w:num w:numId="3" w16cid:durableId="1847090921">
    <w:abstractNumId w:val="5"/>
  </w:num>
  <w:num w:numId="4" w16cid:durableId="137764819">
    <w:abstractNumId w:val="16"/>
  </w:num>
  <w:num w:numId="5" w16cid:durableId="594942920">
    <w:abstractNumId w:val="19"/>
  </w:num>
  <w:num w:numId="6" w16cid:durableId="247232130">
    <w:abstractNumId w:val="22"/>
  </w:num>
  <w:num w:numId="7" w16cid:durableId="369645493">
    <w:abstractNumId w:val="0"/>
  </w:num>
  <w:num w:numId="8" w16cid:durableId="1295020211">
    <w:abstractNumId w:val="14"/>
  </w:num>
  <w:num w:numId="9" w16cid:durableId="14575686">
    <w:abstractNumId w:val="12"/>
  </w:num>
  <w:num w:numId="10" w16cid:durableId="1798985088">
    <w:abstractNumId w:val="23"/>
  </w:num>
  <w:num w:numId="11" w16cid:durableId="1738746214">
    <w:abstractNumId w:val="7"/>
  </w:num>
  <w:num w:numId="12" w16cid:durableId="1319308540">
    <w:abstractNumId w:val="21"/>
  </w:num>
  <w:num w:numId="13" w16cid:durableId="1413356128">
    <w:abstractNumId w:val="17"/>
  </w:num>
  <w:num w:numId="14" w16cid:durableId="2054427819">
    <w:abstractNumId w:val="4"/>
  </w:num>
  <w:num w:numId="15" w16cid:durableId="1994945141">
    <w:abstractNumId w:val="9"/>
  </w:num>
  <w:num w:numId="16" w16cid:durableId="793131755">
    <w:abstractNumId w:val="1"/>
  </w:num>
  <w:num w:numId="17" w16cid:durableId="1260942232">
    <w:abstractNumId w:val="6"/>
  </w:num>
  <w:num w:numId="18" w16cid:durableId="1526941569">
    <w:abstractNumId w:val="11"/>
  </w:num>
  <w:num w:numId="19" w16cid:durableId="1074738538">
    <w:abstractNumId w:val="2"/>
  </w:num>
  <w:num w:numId="20" w16cid:durableId="1751001537">
    <w:abstractNumId w:val="20"/>
  </w:num>
  <w:num w:numId="21" w16cid:durableId="769206428">
    <w:abstractNumId w:val="10"/>
  </w:num>
  <w:num w:numId="22" w16cid:durableId="1705709107">
    <w:abstractNumId w:val="8"/>
  </w:num>
  <w:num w:numId="23" w16cid:durableId="1692485197">
    <w:abstractNumId w:val="15"/>
  </w:num>
  <w:num w:numId="24" w16cid:durableId="1084649391">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2F5"/>
    <w:rsid w:val="0002011A"/>
    <w:rsid w:val="00044A10"/>
    <w:rsid w:val="000667C2"/>
    <w:rsid w:val="000D043B"/>
    <w:rsid w:val="000E0356"/>
    <w:rsid w:val="00131462"/>
    <w:rsid w:val="00141A5B"/>
    <w:rsid w:val="00150E39"/>
    <w:rsid w:val="0016197D"/>
    <w:rsid w:val="001F67DD"/>
    <w:rsid w:val="002215EE"/>
    <w:rsid w:val="00243FCF"/>
    <w:rsid w:val="00256DE1"/>
    <w:rsid w:val="00294BEC"/>
    <w:rsid w:val="002B1449"/>
    <w:rsid w:val="00307904"/>
    <w:rsid w:val="003E18A9"/>
    <w:rsid w:val="003E7280"/>
    <w:rsid w:val="00400E82"/>
    <w:rsid w:val="00444482"/>
    <w:rsid w:val="00491F01"/>
    <w:rsid w:val="004E081F"/>
    <w:rsid w:val="004F5006"/>
    <w:rsid w:val="00516C7D"/>
    <w:rsid w:val="00537F4A"/>
    <w:rsid w:val="00540EB1"/>
    <w:rsid w:val="0054547B"/>
    <w:rsid w:val="00551B6E"/>
    <w:rsid w:val="0055579C"/>
    <w:rsid w:val="00572D50"/>
    <w:rsid w:val="005905AE"/>
    <w:rsid w:val="005D70E8"/>
    <w:rsid w:val="0060345D"/>
    <w:rsid w:val="0064081D"/>
    <w:rsid w:val="00650804"/>
    <w:rsid w:val="00655B46"/>
    <w:rsid w:val="006645EC"/>
    <w:rsid w:val="007A2891"/>
    <w:rsid w:val="007A45F8"/>
    <w:rsid w:val="007D1CFB"/>
    <w:rsid w:val="00825FC5"/>
    <w:rsid w:val="008B15ED"/>
    <w:rsid w:val="008E4F80"/>
    <w:rsid w:val="009338D9"/>
    <w:rsid w:val="00951DB9"/>
    <w:rsid w:val="009870B2"/>
    <w:rsid w:val="009A3A4C"/>
    <w:rsid w:val="009C3956"/>
    <w:rsid w:val="00A00BF3"/>
    <w:rsid w:val="00A23507"/>
    <w:rsid w:val="00A46BC9"/>
    <w:rsid w:val="00AD77FD"/>
    <w:rsid w:val="00B04474"/>
    <w:rsid w:val="00B1234E"/>
    <w:rsid w:val="00B27684"/>
    <w:rsid w:val="00B332FD"/>
    <w:rsid w:val="00B405D3"/>
    <w:rsid w:val="00B41AFC"/>
    <w:rsid w:val="00B72987"/>
    <w:rsid w:val="00B920DD"/>
    <w:rsid w:val="00BE53F5"/>
    <w:rsid w:val="00C20841"/>
    <w:rsid w:val="00C42A9A"/>
    <w:rsid w:val="00C447A8"/>
    <w:rsid w:val="00C613CE"/>
    <w:rsid w:val="00C63444"/>
    <w:rsid w:val="00C67D30"/>
    <w:rsid w:val="00CC1ECA"/>
    <w:rsid w:val="00CE18E7"/>
    <w:rsid w:val="00CE40F1"/>
    <w:rsid w:val="00D138FD"/>
    <w:rsid w:val="00D76F2E"/>
    <w:rsid w:val="00DD0689"/>
    <w:rsid w:val="00DD112E"/>
    <w:rsid w:val="00DF42F5"/>
    <w:rsid w:val="00E33520"/>
    <w:rsid w:val="00F26FF8"/>
    <w:rsid w:val="00FB0BF4"/>
    <w:rsid w:val="00FB0D7C"/>
    <w:rsid w:val="00FB45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10805"/>
  <w15:chartTrackingRefBased/>
  <w15:docId w15:val="{AC3EC5EE-F3B3-0844-8A19-A368FD1F0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2F5"/>
    <w:pPr>
      <w:spacing w:after="200" w:line="276" w:lineRule="auto"/>
    </w:pPr>
    <w:rPr>
      <w:rFonts w:ascii="Times New Roman" w:hAnsi="Times New Roman"/>
      <w:kern w:val="2"/>
      <w:szCs w:val="22"/>
      <w14:ligatures w14:val="standardContextual"/>
    </w:rPr>
  </w:style>
  <w:style w:type="paragraph" w:styleId="Heading1">
    <w:name w:val="heading 1"/>
    <w:basedOn w:val="Normal"/>
    <w:next w:val="Normal"/>
    <w:link w:val="Heading1Char"/>
    <w:uiPriority w:val="9"/>
    <w:qFormat/>
    <w:rsid w:val="00DF42F5"/>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42F5"/>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42F5"/>
    <w:pPr>
      <w:keepNext/>
      <w:keepLines/>
      <w:spacing w:before="160" w:after="80" w:line="278" w:lineRule="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42F5"/>
    <w:pPr>
      <w:keepNext/>
      <w:keepLines/>
      <w:spacing w:before="80" w:after="40" w:line="278" w:lineRule="auto"/>
      <w:outlineLvl w:val="3"/>
    </w:pPr>
    <w:rPr>
      <w:rFonts w:asciiTheme="minorHAnsi" w:eastAsiaTheme="majorEastAsia" w:hAnsiTheme="minorHAnsi" w:cstheme="majorBidi"/>
      <w:i/>
      <w:iCs/>
      <w:color w:val="2F5496" w:themeColor="accent1" w:themeShade="BF"/>
      <w:szCs w:val="24"/>
    </w:rPr>
  </w:style>
  <w:style w:type="paragraph" w:styleId="Heading5">
    <w:name w:val="heading 5"/>
    <w:basedOn w:val="Normal"/>
    <w:next w:val="Normal"/>
    <w:link w:val="Heading5Char"/>
    <w:uiPriority w:val="9"/>
    <w:semiHidden/>
    <w:unhideWhenUsed/>
    <w:qFormat/>
    <w:rsid w:val="00DF42F5"/>
    <w:pPr>
      <w:keepNext/>
      <w:keepLines/>
      <w:spacing w:before="80" w:after="40" w:line="278" w:lineRule="auto"/>
      <w:outlineLvl w:val="4"/>
    </w:pPr>
    <w:rPr>
      <w:rFonts w:asciiTheme="minorHAnsi" w:eastAsiaTheme="majorEastAsia" w:hAnsiTheme="minorHAnsi" w:cstheme="majorBidi"/>
      <w:color w:val="2F5496" w:themeColor="accent1" w:themeShade="BF"/>
      <w:szCs w:val="24"/>
    </w:rPr>
  </w:style>
  <w:style w:type="paragraph" w:styleId="Heading6">
    <w:name w:val="heading 6"/>
    <w:basedOn w:val="Normal"/>
    <w:next w:val="Normal"/>
    <w:link w:val="Heading6Char"/>
    <w:uiPriority w:val="9"/>
    <w:semiHidden/>
    <w:unhideWhenUsed/>
    <w:qFormat/>
    <w:rsid w:val="00DF42F5"/>
    <w:pPr>
      <w:keepNext/>
      <w:keepLines/>
      <w:spacing w:before="40" w:after="0" w:line="278" w:lineRule="auto"/>
      <w:outlineLvl w:val="5"/>
    </w:pPr>
    <w:rPr>
      <w:rFonts w:asciiTheme="minorHAnsi" w:eastAsiaTheme="majorEastAsia" w:hAnsiTheme="minorHAnsi" w:cstheme="majorBidi"/>
      <w:i/>
      <w:iCs/>
      <w:color w:val="595959" w:themeColor="text1" w:themeTint="A6"/>
      <w:szCs w:val="24"/>
    </w:rPr>
  </w:style>
  <w:style w:type="paragraph" w:styleId="Heading7">
    <w:name w:val="heading 7"/>
    <w:basedOn w:val="Normal"/>
    <w:next w:val="Normal"/>
    <w:link w:val="Heading7Char"/>
    <w:uiPriority w:val="9"/>
    <w:semiHidden/>
    <w:unhideWhenUsed/>
    <w:qFormat/>
    <w:rsid w:val="00DF42F5"/>
    <w:pPr>
      <w:keepNext/>
      <w:keepLines/>
      <w:spacing w:before="40" w:after="0" w:line="278" w:lineRule="auto"/>
      <w:outlineLvl w:val="6"/>
    </w:pPr>
    <w:rPr>
      <w:rFonts w:asciiTheme="minorHAnsi" w:eastAsiaTheme="majorEastAsia" w:hAnsiTheme="minorHAnsi" w:cstheme="majorBidi"/>
      <w:color w:val="595959" w:themeColor="text1" w:themeTint="A6"/>
      <w:szCs w:val="24"/>
    </w:rPr>
  </w:style>
  <w:style w:type="paragraph" w:styleId="Heading8">
    <w:name w:val="heading 8"/>
    <w:basedOn w:val="Normal"/>
    <w:next w:val="Normal"/>
    <w:link w:val="Heading8Char"/>
    <w:uiPriority w:val="9"/>
    <w:semiHidden/>
    <w:unhideWhenUsed/>
    <w:qFormat/>
    <w:rsid w:val="00DF42F5"/>
    <w:pPr>
      <w:keepNext/>
      <w:keepLines/>
      <w:spacing w:after="0" w:line="278" w:lineRule="auto"/>
      <w:outlineLvl w:val="7"/>
    </w:pPr>
    <w:rPr>
      <w:rFonts w:asciiTheme="minorHAnsi" w:eastAsiaTheme="majorEastAsia" w:hAnsiTheme="minorHAnsi" w:cstheme="majorBidi"/>
      <w:i/>
      <w:iCs/>
      <w:color w:val="272727" w:themeColor="text1" w:themeTint="D8"/>
      <w:szCs w:val="24"/>
    </w:rPr>
  </w:style>
  <w:style w:type="paragraph" w:styleId="Heading9">
    <w:name w:val="heading 9"/>
    <w:basedOn w:val="Normal"/>
    <w:next w:val="Normal"/>
    <w:link w:val="Heading9Char"/>
    <w:uiPriority w:val="9"/>
    <w:semiHidden/>
    <w:unhideWhenUsed/>
    <w:qFormat/>
    <w:rsid w:val="00DF42F5"/>
    <w:pPr>
      <w:keepNext/>
      <w:keepLines/>
      <w:spacing w:after="0" w:line="278" w:lineRule="auto"/>
      <w:outlineLvl w:val="8"/>
    </w:pPr>
    <w:rPr>
      <w:rFonts w:asciiTheme="minorHAnsi" w:eastAsiaTheme="majorEastAsia" w:hAnsiTheme="minorHAnsi" w:cstheme="majorBidi"/>
      <w:color w:val="272727" w:themeColor="text1" w:themeTint="D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2F5"/>
    <w:rPr>
      <w:rFonts w:asciiTheme="majorHAnsi" w:eastAsiaTheme="majorEastAsia" w:hAnsiTheme="majorHAnsi" w:cstheme="majorBidi"/>
      <w:color w:val="2F5496" w:themeColor="accent1" w:themeShade="BF"/>
      <w:kern w:val="2"/>
      <w:sz w:val="40"/>
      <w:szCs w:val="40"/>
      <w:lang w:val="lt-LT"/>
      <w14:ligatures w14:val="standardContextual"/>
    </w:rPr>
  </w:style>
  <w:style w:type="character" w:customStyle="1" w:styleId="Heading2Char">
    <w:name w:val="Heading 2 Char"/>
    <w:basedOn w:val="DefaultParagraphFont"/>
    <w:link w:val="Heading2"/>
    <w:uiPriority w:val="9"/>
    <w:semiHidden/>
    <w:rsid w:val="00DF42F5"/>
    <w:rPr>
      <w:rFonts w:asciiTheme="majorHAnsi" w:eastAsiaTheme="majorEastAsia" w:hAnsiTheme="majorHAnsi" w:cstheme="majorBidi"/>
      <w:color w:val="2F5496" w:themeColor="accent1" w:themeShade="BF"/>
      <w:kern w:val="2"/>
      <w:sz w:val="32"/>
      <w:szCs w:val="32"/>
      <w:lang w:val="lt-LT"/>
      <w14:ligatures w14:val="standardContextual"/>
    </w:rPr>
  </w:style>
  <w:style w:type="character" w:customStyle="1" w:styleId="Heading3Char">
    <w:name w:val="Heading 3 Char"/>
    <w:basedOn w:val="DefaultParagraphFont"/>
    <w:link w:val="Heading3"/>
    <w:uiPriority w:val="9"/>
    <w:semiHidden/>
    <w:rsid w:val="00DF42F5"/>
    <w:rPr>
      <w:rFonts w:eastAsiaTheme="majorEastAsia" w:cstheme="majorBidi"/>
      <w:color w:val="2F5496" w:themeColor="accent1" w:themeShade="BF"/>
      <w:kern w:val="2"/>
      <w:sz w:val="28"/>
      <w:szCs w:val="28"/>
      <w:lang w:val="lt-LT"/>
      <w14:ligatures w14:val="standardContextual"/>
    </w:rPr>
  </w:style>
  <w:style w:type="character" w:customStyle="1" w:styleId="Heading4Char">
    <w:name w:val="Heading 4 Char"/>
    <w:basedOn w:val="DefaultParagraphFont"/>
    <w:link w:val="Heading4"/>
    <w:uiPriority w:val="9"/>
    <w:semiHidden/>
    <w:rsid w:val="00DF42F5"/>
    <w:rPr>
      <w:rFonts w:eastAsiaTheme="majorEastAsia" w:cstheme="majorBidi"/>
      <w:i/>
      <w:iCs/>
      <w:color w:val="2F5496" w:themeColor="accent1" w:themeShade="BF"/>
      <w:kern w:val="2"/>
      <w:lang w:val="lt-LT"/>
      <w14:ligatures w14:val="standardContextual"/>
    </w:rPr>
  </w:style>
  <w:style w:type="character" w:customStyle="1" w:styleId="Heading5Char">
    <w:name w:val="Heading 5 Char"/>
    <w:basedOn w:val="DefaultParagraphFont"/>
    <w:link w:val="Heading5"/>
    <w:uiPriority w:val="9"/>
    <w:semiHidden/>
    <w:rsid w:val="00DF42F5"/>
    <w:rPr>
      <w:rFonts w:eastAsiaTheme="majorEastAsia" w:cstheme="majorBidi"/>
      <w:color w:val="2F5496" w:themeColor="accent1" w:themeShade="BF"/>
      <w:kern w:val="2"/>
      <w:lang w:val="lt-LT"/>
      <w14:ligatures w14:val="standardContextual"/>
    </w:rPr>
  </w:style>
  <w:style w:type="character" w:customStyle="1" w:styleId="Heading6Char">
    <w:name w:val="Heading 6 Char"/>
    <w:basedOn w:val="DefaultParagraphFont"/>
    <w:link w:val="Heading6"/>
    <w:uiPriority w:val="9"/>
    <w:semiHidden/>
    <w:rsid w:val="00DF42F5"/>
    <w:rPr>
      <w:rFonts w:eastAsiaTheme="majorEastAsia" w:cstheme="majorBidi"/>
      <w:i/>
      <w:iCs/>
      <w:color w:val="595959" w:themeColor="text1" w:themeTint="A6"/>
      <w:kern w:val="2"/>
      <w:lang w:val="lt-LT"/>
      <w14:ligatures w14:val="standardContextual"/>
    </w:rPr>
  </w:style>
  <w:style w:type="character" w:customStyle="1" w:styleId="Heading7Char">
    <w:name w:val="Heading 7 Char"/>
    <w:basedOn w:val="DefaultParagraphFont"/>
    <w:link w:val="Heading7"/>
    <w:uiPriority w:val="9"/>
    <w:semiHidden/>
    <w:rsid w:val="00DF42F5"/>
    <w:rPr>
      <w:rFonts w:eastAsiaTheme="majorEastAsia" w:cstheme="majorBidi"/>
      <w:color w:val="595959" w:themeColor="text1" w:themeTint="A6"/>
      <w:kern w:val="2"/>
      <w:lang w:val="lt-LT"/>
      <w14:ligatures w14:val="standardContextual"/>
    </w:rPr>
  </w:style>
  <w:style w:type="character" w:customStyle="1" w:styleId="Heading8Char">
    <w:name w:val="Heading 8 Char"/>
    <w:basedOn w:val="DefaultParagraphFont"/>
    <w:link w:val="Heading8"/>
    <w:uiPriority w:val="9"/>
    <w:semiHidden/>
    <w:rsid w:val="00DF42F5"/>
    <w:rPr>
      <w:rFonts w:eastAsiaTheme="majorEastAsia" w:cstheme="majorBidi"/>
      <w:i/>
      <w:iCs/>
      <w:color w:val="272727" w:themeColor="text1" w:themeTint="D8"/>
      <w:kern w:val="2"/>
      <w:lang w:val="lt-LT"/>
      <w14:ligatures w14:val="standardContextual"/>
    </w:rPr>
  </w:style>
  <w:style w:type="character" w:customStyle="1" w:styleId="Heading9Char">
    <w:name w:val="Heading 9 Char"/>
    <w:basedOn w:val="DefaultParagraphFont"/>
    <w:link w:val="Heading9"/>
    <w:uiPriority w:val="9"/>
    <w:semiHidden/>
    <w:rsid w:val="00DF42F5"/>
    <w:rPr>
      <w:rFonts w:eastAsiaTheme="majorEastAsia" w:cstheme="majorBidi"/>
      <w:color w:val="272727" w:themeColor="text1" w:themeTint="D8"/>
      <w:kern w:val="2"/>
      <w:lang w:val="lt-LT"/>
      <w14:ligatures w14:val="standardContextual"/>
    </w:rPr>
  </w:style>
  <w:style w:type="paragraph" w:styleId="Title">
    <w:name w:val="Title"/>
    <w:basedOn w:val="Normal"/>
    <w:next w:val="Normal"/>
    <w:link w:val="TitleChar"/>
    <w:uiPriority w:val="10"/>
    <w:qFormat/>
    <w:rsid w:val="00DF42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2F5"/>
    <w:rPr>
      <w:rFonts w:asciiTheme="majorHAnsi" w:eastAsiaTheme="majorEastAsia" w:hAnsiTheme="majorHAnsi" w:cstheme="majorBidi"/>
      <w:spacing w:val="-10"/>
      <w:kern w:val="28"/>
      <w:sz w:val="56"/>
      <w:szCs w:val="56"/>
      <w:lang w:val="lt-LT"/>
      <w14:ligatures w14:val="standardContextual"/>
    </w:rPr>
  </w:style>
  <w:style w:type="paragraph" w:styleId="Subtitle">
    <w:name w:val="Subtitle"/>
    <w:basedOn w:val="Normal"/>
    <w:next w:val="Normal"/>
    <w:link w:val="SubtitleChar"/>
    <w:uiPriority w:val="11"/>
    <w:qFormat/>
    <w:rsid w:val="00DF42F5"/>
    <w:pPr>
      <w:numPr>
        <w:ilvl w:val="1"/>
      </w:numPr>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2F5"/>
    <w:rPr>
      <w:rFonts w:eastAsiaTheme="majorEastAsia" w:cstheme="majorBidi"/>
      <w:color w:val="595959" w:themeColor="text1" w:themeTint="A6"/>
      <w:spacing w:val="15"/>
      <w:kern w:val="2"/>
      <w:sz w:val="28"/>
      <w:szCs w:val="28"/>
      <w:lang w:val="lt-LT"/>
      <w14:ligatures w14:val="standardContextual"/>
    </w:rPr>
  </w:style>
  <w:style w:type="paragraph" w:styleId="Quote">
    <w:name w:val="Quote"/>
    <w:basedOn w:val="Normal"/>
    <w:next w:val="Normal"/>
    <w:link w:val="QuoteChar"/>
    <w:uiPriority w:val="29"/>
    <w:qFormat/>
    <w:rsid w:val="00DF42F5"/>
    <w:pPr>
      <w:spacing w:before="160" w:after="160" w:line="278" w:lineRule="auto"/>
      <w:jc w:val="center"/>
    </w:pPr>
    <w:rPr>
      <w:i/>
      <w:iCs/>
      <w:color w:val="404040" w:themeColor="text1" w:themeTint="BF"/>
      <w:szCs w:val="24"/>
    </w:rPr>
  </w:style>
  <w:style w:type="character" w:customStyle="1" w:styleId="QuoteChar">
    <w:name w:val="Quote Char"/>
    <w:basedOn w:val="DefaultParagraphFont"/>
    <w:link w:val="Quote"/>
    <w:uiPriority w:val="29"/>
    <w:rsid w:val="00DF42F5"/>
    <w:rPr>
      <w:rFonts w:ascii="Times New Roman" w:hAnsi="Times New Roman"/>
      <w:i/>
      <w:iCs/>
      <w:color w:val="404040" w:themeColor="text1" w:themeTint="BF"/>
      <w:kern w:val="2"/>
      <w:lang w:val="lt-LT"/>
      <w14:ligatures w14:val="standardContextual"/>
    </w:rPr>
  </w:style>
  <w:style w:type="paragraph" w:styleId="ListParagraph">
    <w:name w:val="List Paragraph"/>
    <w:basedOn w:val="Normal"/>
    <w:uiPriority w:val="34"/>
    <w:qFormat/>
    <w:rsid w:val="00DF42F5"/>
    <w:pPr>
      <w:spacing w:after="160" w:line="278" w:lineRule="auto"/>
      <w:ind w:left="720"/>
      <w:contextualSpacing/>
    </w:pPr>
    <w:rPr>
      <w:szCs w:val="24"/>
    </w:rPr>
  </w:style>
  <w:style w:type="character" w:styleId="IntenseEmphasis">
    <w:name w:val="Intense Emphasis"/>
    <w:basedOn w:val="DefaultParagraphFont"/>
    <w:uiPriority w:val="21"/>
    <w:qFormat/>
    <w:rsid w:val="00DF42F5"/>
    <w:rPr>
      <w:i/>
      <w:iCs/>
      <w:color w:val="2F5496" w:themeColor="accent1" w:themeShade="BF"/>
    </w:rPr>
  </w:style>
  <w:style w:type="paragraph" w:styleId="IntenseQuote">
    <w:name w:val="Intense Quote"/>
    <w:basedOn w:val="Normal"/>
    <w:next w:val="Normal"/>
    <w:link w:val="IntenseQuoteChar"/>
    <w:uiPriority w:val="30"/>
    <w:qFormat/>
    <w:rsid w:val="00DF42F5"/>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Cs w:val="24"/>
    </w:rPr>
  </w:style>
  <w:style w:type="character" w:customStyle="1" w:styleId="IntenseQuoteChar">
    <w:name w:val="Intense Quote Char"/>
    <w:basedOn w:val="DefaultParagraphFont"/>
    <w:link w:val="IntenseQuote"/>
    <w:uiPriority w:val="30"/>
    <w:rsid w:val="00DF42F5"/>
    <w:rPr>
      <w:rFonts w:ascii="Times New Roman" w:hAnsi="Times New Roman"/>
      <w:i/>
      <w:iCs/>
      <w:color w:val="2F5496" w:themeColor="accent1" w:themeShade="BF"/>
      <w:kern w:val="2"/>
      <w:lang w:val="lt-LT"/>
      <w14:ligatures w14:val="standardContextual"/>
    </w:rPr>
  </w:style>
  <w:style w:type="character" w:styleId="IntenseReference">
    <w:name w:val="Intense Reference"/>
    <w:basedOn w:val="DefaultParagraphFont"/>
    <w:uiPriority w:val="32"/>
    <w:qFormat/>
    <w:rsid w:val="00DF42F5"/>
    <w:rPr>
      <w:b/>
      <w:bCs/>
      <w:smallCaps/>
      <w:color w:val="2F5496" w:themeColor="accent1" w:themeShade="BF"/>
      <w:spacing w:val="5"/>
    </w:rPr>
  </w:style>
  <w:style w:type="paragraph" w:styleId="NoSpacing">
    <w:name w:val="No Spacing"/>
    <w:uiPriority w:val="1"/>
    <w:qFormat/>
    <w:rsid w:val="00DF42F5"/>
    <w:rPr>
      <w:rFonts w:ascii="Times New Roman" w:hAnsi="Times New Roman"/>
      <w:kern w:val="2"/>
      <w14:ligatures w14:val="standardContextual"/>
    </w:rPr>
  </w:style>
  <w:style w:type="table" w:styleId="TableGrid">
    <w:name w:val="Table Grid"/>
    <w:basedOn w:val="TableNormal"/>
    <w:uiPriority w:val="59"/>
    <w:rsid w:val="00DF42F5"/>
    <w:rPr>
      <w:rFonts w:ascii="Times New Roman" w:hAnsi="Times New Roman"/>
      <w:kern w:val="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F42F5"/>
    <w:rPr>
      <w:sz w:val="16"/>
      <w:szCs w:val="16"/>
    </w:rPr>
  </w:style>
  <w:style w:type="paragraph" w:styleId="CommentText">
    <w:name w:val="annotation text"/>
    <w:basedOn w:val="Normal"/>
    <w:link w:val="CommentTextChar"/>
    <w:uiPriority w:val="99"/>
    <w:semiHidden/>
    <w:unhideWhenUsed/>
    <w:rsid w:val="00DF42F5"/>
    <w:pPr>
      <w:spacing w:line="240" w:lineRule="auto"/>
    </w:pPr>
    <w:rPr>
      <w:sz w:val="20"/>
      <w:szCs w:val="20"/>
    </w:rPr>
  </w:style>
  <w:style w:type="character" w:customStyle="1" w:styleId="CommentTextChar">
    <w:name w:val="Comment Text Char"/>
    <w:basedOn w:val="DefaultParagraphFont"/>
    <w:link w:val="CommentText"/>
    <w:uiPriority w:val="99"/>
    <w:semiHidden/>
    <w:rsid w:val="00DF42F5"/>
    <w:rPr>
      <w:rFonts w:ascii="Times New Roman" w:hAnsi="Times New Roman"/>
      <w:kern w:val="2"/>
      <w:sz w:val="20"/>
      <w:szCs w:val="20"/>
      <w:lang w:val="lt-LT"/>
      <w14:ligatures w14:val="standardContextual"/>
    </w:rPr>
  </w:style>
  <w:style w:type="paragraph" w:styleId="CommentSubject">
    <w:name w:val="annotation subject"/>
    <w:basedOn w:val="CommentText"/>
    <w:next w:val="CommentText"/>
    <w:link w:val="CommentSubjectChar"/>
    <w:uiPriority w:val="99"/>
    <w:semiHidden/>
    <w:unhideWhenUsed/>
    <w:rsid w:val="00DF42F5"/>
    <w:rPr>
      <w:b/>
      <w:bCs/>
    </w:rPr>
  </w:style>
  <w:style w:type="character" w:customStyle="1" w:styleId="CommentSubjectChar">
    <w:name w:val="Comment Subject Char"/>
    <w:basedOn w:val="CommentTextChar"/>
    <w:link w:val="CommentSubject"/>
    <w:uiPriority w:val="99"/>
    <w:semiHidden/>
    <w:rsid w:val="00DF42F5"/>
    <w:rPr>
      <w:rFonts w:ascii="Times New Roman" w:hAnsi="Times New Roman"/>
      <w:b/>
      <w:bCs/>
      <w:kern w:val="2"/>
      <w:sz w:val="20"/>
      <w:szCs w:val="20"/>
      <w:lang w:val="lt-LT"/>
      <w14:ligatures w14:val="standardContextual"/>
    </w:rPr>
  </w:style>
  <w:style w:type="paragraph" w:styleId="BalloonText">
    <w:name w:val="Balloon Text"/>
    <w:basedOn w:val="Normal"/>
    <w:link w:val="BalloonTextChar"/>
    <w:uiPriority w:val="99"/>
    <w:semiHidden/>
    <w:unhideWhenUsed/>
    <w:rsid w:val="00DF42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2F5"/>
    <w:rPr>
      <w:rFonts w:ascii="Segoe UI" w:hAnsi="Segoe UI" w:cs="Segoe UI"/>
      <w:kern w:val="2"/>
      <w:sz w:val="18"/>
      <w:szCs w:val="18"/>
      <w:lang w:val="lt-LT"/>
      <w14:ligatures w14:val="standardContextual"/>
    </w:rPr>
  </w:style>
  <w:style w:type="paragraph" w:styleId="Revision">
    <w:name w:val="Revision"/>
    <w:hidden/>
    <w:uiPriority w:val="99"/>
    <w:semiHidden/>
    <w:rsid w:val="00DF42F5"/>
    <w:rPr>
      <w:rFonts w:ascii="Times New Roman" w:hAnsi="Times New Roman"/>
      <w:kern w:val="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22963</Words>
  <Characters>13089</Characters>
  <Application>Microsoft Office Word</Application>
  <DocSecurity>0</DocSecurity>
  <Lines>109</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Vytautas  Budnikas</cp:lastModifiedBy>
  <cp:revision>2</cp:revision>
  <dcterms:created xsi:type="dcterms:W3CDTF">2025-09-03T13:53:00Z</dcterms:created>
  <dcterms:modified xsi:type="dcterms:W3CDTF">2025-09-03T13:53:00Z</dcterms:modified>
</cp:coreProperties>
</file>