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608B" w14:textId="77777777" w:rsidR="00615260" w:rsidRPr="00507799" w:rsidRDefault="009C2C4F" w:rsidP="00622AB3">
      <w:pPr>
        <w:spacing w:before="120" w:after="120" w:line="360" w:lineRule="auto"/>
        <w:ind w:right="170"/>
        <w:jc w:val="center"/>
        <w:rPr>
          <w:lang w:val="lt-LT"/>
        </w:rPr>
      </w:pPr>
      <w:bookmarkStart w:id="0" w:name="_GoBack"/>
      <w:bookmarkEnd w:id="0"/>
      <w:r w:rsidRPr="00507799">
        <w:rPr>
          <w:noProof/>
          <w:lang w:val="en-US"/>
        </w:rPr>
        <w:drawing>
          <wp:inline distT="0" distB="0" distL="0" distR="0" wp14:anchorId="6BDA2349" wp14:editId="2A88A4E0">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4B8CCEB9" w14:textId="77777777" w:rsidR="00615260" w:rsidRPr="00507799" w:rsidRDefault="004A4E3E" w:rsidP="00622AB3">
      <w:pPr>
        <w:spacing w:before="120" w:after="120" w:line="360" w:lineRule="auto"/>
        <w:ind w:right="170"/>
        <w:jc w:val="center"/>
        <w:rPr>
          <w:b/>
          <w:lang w:val="lt-LT"/>
        </w:rPr>
      </w:pPr>
      <w:r w:rsidRPr="00507799">
        <w:rPr>
          <w:b/>
          <w:lang w:val="lt-LT"/>
        </w:rPr>
        <w:t>VILNIAUS MIESTO SAVIVALDYBĖS</w:t>
      </w:r>
    </w:p>
    <w:p w14:paraId="73E36D50" w14:textId="35DD7C92" w:rsidR="00615260" w:rsidRPr="00507799" w:rsidRDefault="00E45AC9" w:rsidP="00622AB3">
      <w:pPr>
        <w:spacing w:before="120" w:after="120" w:line="360" w:lineRule="auto"/>
        <w:ind w:right="170"/>
        <w:jc w:val="center"/>
        <w:rPr>
          <w:b/>
          <w:lang w:val="lt-LT"/>
        </w:rPr>
      </w:pPr>
      <w:r w:rsidRPr="00507799">
        <w:rPr>
          <w:b/>
          <w:lang w:val="lt-LT"/>
        </w:rPr>
        <w:t>TARYB</w:t>
      </w:r>
      <w:r w:rsidR="00F0158D" w:rsidRPr="00507799">
        <w:rPr>
          <w:b/>
          <w:lang w:val="lt-LT"/>
        </w:rPr>
        <w:t>OS NARYS ALMANTAS STANKŪNAS</w:t>
      </w:r>
    </w:p>
    <w:p w14:paraId="3F5D556E" w14:textId="77777777" w:rsidR="00FE65AE" w:rsidRDefault="00FE65AE" w:rsidP="00600CC4">
      <w:pPr>
        <w:spacing w:line="360" w:lineRule="auto"/>
        <w:ind w:right="170"/>
        <w:rPr>
          <w:lang w:val="lt-LT"/>
        </w:rPr>
      </w:pPr>
    </w:p>
    <w:p w14:paraId="75431D0B" w14:textId="7ECDFC84" w:rsidR="00384E52" w:rsidRDefault="00384E52" w:rsidP="00600CC4">
      <w:pPr>
        <w:spacing w:line="360" w:lineRule="auto"/>
        <w:ind w:right="170"/>
        <w:rPr>
          <w:lang w:val="lt-LT"/>
        </w:rPr>
      </w:pPr>
      <w:r w:rsidRPr="00384E52">
        <w:rPr>
          <w:lang w:val="lt-LT"/>
        </w:rPr>
        <w:t>Vilniaus m. savivaldybės Ekonomikos ir finansų komitetui</w:t>
      </w:r>
    </w:p>
    <w:p w14:paraId="4627133C" w14:textId="257E31A4" w:rsidR="00790274" w:rsidRDefault="002C03A0" w:rsidP="00600CC4">
      <w:pPr>
        <w:spacing w:line="360" w:lineRule="auto"/>
        <w:ind w:right="170"/>
        <w:rPr>
          <w:lang w:val="lt-LT"/>
        </w:rPr>
      </w:pPr>
      <w:r w:rsidRPr="00507799">
        <w:rPr>
          <w:lang w:val="lt-LT"/>
        </w:rPr>
        <w:t xml:space="preserve">Vilniaus m. savivaldybės Aplinkos ir miesto </w:t>
      </w:r>
      <w:r w:rsidR="007D2910" w:rsidRPr="00507799">
        <w:rPr>
          <w:lang w:val="lt-LT"/>
        </w:rPr>
        <w:t>paslaugų</w:t>
      </w:r>
      <w:r w:rsidRPr="00507799">
        <w:rPr>
          <w:lang w:val="lt-LT"/>
        </w:rPr>
        <w:t xml:space="preserve"> komitetui</w:t>
      </w:r>
    </w:p>
    <w:p w14:paraId="52E2182A" w14:textId="6D1852AF" w:rsidR="003D5FEA" w:rsidRDefault="003D5FEA" w:rsidP="00600CC4">
      <w:pPr>
        <w:spacing w:line="360" w:lineRule="auto"/>
        <w:ind w:right="170"/>
        <w:rPr>
          <w:lang w:val="lt-LT"/>
        </w:rPr>
      </w:pPr>
      <w:r>
        <w:rPr>
          <w:lang w:val="lt-LT"/>
        </w:rPr>
        <w:t>Vilniaus m. savivaldybės Energetikos skyriui</w:t>
      </w:r>
    </w:p>
    <w:p w14:paraId="415FF38A" w14:textId="7C0DAEBC" w:rsidR="003D5FEA" w:rsidRDefault="003D5FEA" w:rsidP="00600CC4">
      <w:pPr>
        <w:spacing w:line="360" w:lineRule="auto"/>
        <w:ind w:right="170"/>
        <w:rPr>
          <w:lang w:val="lt-LT"/>
        </w:rPr>
      </w:pPr>
      <w:r>
        <w:rPr>
          <w:lang w:val="lt-LT"/>
        </w:rPr>
        <w:t>Kopija: Vilniaus m. savivaldybės Administracijos direktoriui Adomui Bužinskui</w:t>
      </w:r>
    </w:p>
    <w:p w14:paraId="28556559" w14:textId="36B6BB89" w:rsidR="003D5FEA" w:rsidRDefault="003D5FEA" w:rsidP="00600CC4">
      <w:pPr>
        <w:spacing w:line="360" w:lineRule="auto"/>
        <w:ind w:right="170"/>
        <w:rPr>
          <w:lang w:val="lt-LT"/>
        </w:rPr>
      </w:pPr>
      <w:r>
        <w:rPr>
          <w:lang w:val="lt-LT"/>
        </w:rPr>
        <w:t>Vilniaus m. merui Valdui Benkunskui</w:t>
      </w:r>
    </w:p>
    <w:p w14:paraId="45E0B8CE" w14:textId="77777777" w:rsidR="003D5FEA" w:rsidRPr="00507799" w:rsidRDefault="003D5FEA" w:rsidP="00600CC4">
      <w:pPr>
        <w:spacing w:line="360" w:lineRule="auto"/>
        <w:ind w:right="170"/>
        <w:rPr>
          <w:lang w:val="lt-LT"/>
        </w:rPr>
      </w:pPr>
    </w:p>
    <w:p w14:paraId="2A3E00EA" w14:textId="5A263AB5" w:rsidR="00600CC4" w:rsidRPr="00507799" w:rsidRDefault="00600CC4" w:rsidP="00600CC4">
      <w:pPr>
        <w:spacing w:before="120" w:after="120" w:line="360" w:lineRule="auto"/>
        <w:ind w:right="170"/>
        <w:jc w:val="right"/>
        <w:rPr>
          <w:lang w:val="lt-LT"/>
        </w:rPr>
      </w:pPr>
      <w:r w:rsidRPr="00507799">
        <w:rPr>
          <w:lang w:val="lt-LT"/>
        </w:rPr>
        <w:t>2023</w:t>
      </w:r>
      <w:r w:rsidR="008C2F25" w:rsidRPr="00507799">
        <w:rPr>
          <w:lang w:val="lt-LT"/>
        </w:rPr>
        <w:t>-</w:t>
      </w:r>
      <w:r w:rsidR="005F6CFC" w:rsidRPr="00507799">
        <w:rPr>
          <w:lang w:val="lt-LT"/>
        </w:rPr>
        <w:t>11</w:t>
      </w:r>
      <w:r w:rsidR="008C2F25" w:rsidRPr="00507799">
        <w:rPr>
          <w:lang w:val="lt-LT"/>
        </w:rPr>
        <w:t>-</w:t>
      </w:r>
      <w:r w:rsidR="005F6CFC" w:rsidRPr="00507799">
        <w:rPr>
          <w:lang w:val="lt-LT"/>
        </w:rPr>
        <w:t>13</w:t>
      </w:r>
    </w:p>
    <w:p w14:paraId="497CD2DB" w14:textId="39E3C119" w:rsidR="00790274" w:rsidRPr="00507799" w:rsidRDefault="005F6CFC" w:rsidP="00622AB3">
      <w:pPr>
        <w:spacing w:before="120" w:after="120" w:line="360" w:lineRule="auto"/>
        <w:ind w:right="170"/>
        <w:rPr>
          <w:b/>
          <w:lang w:val="lt-LT"/>
        </w:rPr>
      </w:pPr>
      <w:r w:rsidRPr="00507799">
        <w:rPr>
          <w:b/>
          <w:lang w:val="lt-LT"/>
        </w:rPr>
        <w:t>DĖL</w:t>
      </w:r>
      <w:r w:rsidR="00FC6011" w:rsidRPr="00507799">
        <w:rPr>
          <w:b/>
          <w:lang w:val="lt-LT"/>
        </w:rPr>
        <w:t>:</w:t>
      </w:r>
      <w:r w:rsidRPr="00507799">
        <w:rPr>
          <w:b/>
          <w:lang w:val="lt-LT"/>
        </w:rPr>
        <w:t xml:space="preserve"> </w:t>
      </w:r>
      <w:r w:rsidR="001C2CF8" w:rsidRPr="00507799">
        <w:rPr>
          <w:b/>
          <w:lang w:val="lt-LT"/>
        </w:rPr>
        <w:t xml:space="preserve">SIŪLYMAS PAPILDYTI SPRENDIMĄ DĖL </w:t>
      </w:r>
      <w:r w:rsidRPr="00507799">
        <w:rPr>
          <w:b/>
          <w:lang w:val="lt-LT"/>
        </w:rPr>
        <w:t>AB „VILNIAUS ŠILUMOS TINKLAI“ SMULKIŲJŲ AKCININKŲ AKCIJŲ IŠPIRKIMO</w:t>
      </w:r>
    </w:p>
    <w:p w14:paraId="653EDE69" w14:textId="26DFDD9E" w:rsidR="005F6CFC" w:rsidRPr="00507799" w:rsidRDefault="003D5FEA" w:rsidP="00622AB3">
      <w:pPr>
        <w:spacing w:before="120" w:after="120" w:line="360" w:lineRule="auto"/>
        <w:ind w:right="170"/>
        <w:rPr>
          <w:lang w:val="lt-LT"/>
        </w:rPr>
      </w:pPr>
      <w:r>
        <w:rPr>
          <w:lang w:val="en-US"/>
        </w:rPr>
        <w:t xml:space="preserve">2023-11-15 d. Vilniaus m. </w:t>
      </w:r>
      <w:r>
        <w:rPr>
          <w:lang w:val="lt-LT"/>
        </w:rPr>
        <w:t>savivaldybės (VMS) Ekonomikos ir finansų komiteto</w:t>
      </w:r>
      <w:r w:rsidR="00384E52">
        <w:rPr>
          <w:lang w:val="lt-LT"/>
        </w:rPr>
        <w:t xml:space="preserve"> (EF)</w:t>
      </w:r>
      <w:r>
        <w:rPr>
          <w:lang w:val="lt-LT"/>
        </w:rPr>
        <w:t xml:space="preserve"> posėdyje </w:t>
      </w:r>
      <w:r w:rsidR="00384E52">
        <w:rPr>
          <w:lang w:val="lt-LT"/>
        </w:rPr>
        <w:t xml:space="preserve">(klausimas Nr. </w:t>
      </w:r>
      <w:r w:rsidR="00384E52">
        <w:rPr>
          <w:lang w:val="en-US"/>
        </w:rPr>
        <w:t xml:space="preserve">17) </w:t>
      </w:r>
      <w:proofErr w:type="spellStart"/>
      <w:r w:rsidR="00384E52">
        <w:rPr>
          <w:lang w:val="en-US"/>
        </w:rPr>
        <w:t>ir</w:t>
      </w:r>
      <w:proofErr w:type="spellEnd"/>
      <w:r w:rsidR="00384E52">
        <w:rPr>
          <w:lang w:val="en-US"/>
        </w:rPr>
        <w:t xml:space="preserve"> </w:t>
      </w:r>
      <w:r w:rsidR="005F6CFC" w:rsidRPr="00507799">
        <w:rPr>
          <w:lang w:val="lt-LT"/>
        </w:rPr>
        <w:t>2023-11-16 d. VMS Aplinkos ir miesto paslaugų komiteto (</w:t>
      </w:r>
      <w:r w:rsidR="00384E52">
        <w:rPr>
          <w:lang w:val="lt-LT"/>
        </w:rPr>
        <w:t>AMP</w:t>
      </w:r>
      <w:r w:rsidR="005F6CFC" w:rsidRPr="00507799">
        <w:rPr>
          <w:lang w:val="lt-LT"/>
        </w:rPr>
        <w:t xml:space="preserve">) posėdyje </w:t>
      </w:r>
      <w:r w:rsidR="00384E52">
        <w:rPr>
          <w:lang w:val="lt-LT"/>
        </w:rPr>
        <w:t>(klausimas Nr. 2)</w:t>
      </w:r>
      <w:r w:rsidR="005F6CFC" w:rsidRPr="00507799">
        <w:rPr>
          <w:lang w:val="lt-LT"/>
        </w:rPr>
        <w:t xml:space="preserve"> yra siūloma pritarti AB „Vilniaus šilumos tinklai“ (VŠT) smulkiųjų akcininkų akcijų išpirkimui</w:t>
      </w:r>
      <w:r w:rsidR="00A143D6">
        <w:rPr>
          <w:lang w:val="lt-LT"/>
        </w:rPr>
        <w:t xml:space="preserve"> (Sprendimas)</w:t>
      </w:r>
      <w:r w:rsidR="005F6CFC" w:rsidRPr="00507799">
        <w:rPr>
          <w:lang w:val="lt-LT"/>
        </w:rPr>
        <w:t xml:space="preserve">. </w:t>
      </w:r>
    </w:p>
    <w:p w14:paraId="7D7EED48" w14:textId="5520F2B6" w:rsidR="005F6CFC" w:rsidRPr="00507799" w:rsidRDefault="00A143D6" w:rsidP="00622AB3">
      <w:pPr>
        <w:spacing w:before="120" w:after="120" w:line="360" w:lineRule="auto"/>
        <w:ind w:right="170"/>
        <w:rPr>
          <w:lang w:val="lt-LT"/>
        </w:rPr>
      </w:pPr>
      <w:r>
        <w:rPr>
          <w:lang w:val="lt-LT"/>
        </w:rPr>
        <w:t>S</w:t>
      </w:r>
      <w:r w:rsidR="005F6CFC" w:rsidRPr="00507799">
        <w:rPr>
          <w:lang w:val="lt-LT"/>
        </w:rPr>
        <w:t>prendimas gali būti priimtas tik aišk</w:t>
      </w:r>
      <w:r>
        <w:rPr>
          <w:lang w:val="lt-LT"/>
        </w:rPr>
        <w:t>iai nurodant tokio S</w:t>
      </w:r>
      <w:r w:rsidR="005F6CFC" w:rsidRPr="00507799">
        <w:rPr>
          <w:lang w:val="lt-LT"/>
        </w:rPr>
        <w:t xml:space="preserve">prendimo motyvus. </w:t>
      </w:r>
    </w:p>
    <w:p w14:paraId="11B3AD2D" w14:textId="2484AB8F" w:rsidR="005F6CFC" w:rsidRPr="00507799" w:rsidRDefault="005F6CFC" w:rsidP="00622AB3">
      <w:pPr>
        <w:spacing w:before="120" w:after="120" w:line="360" w:lineRule="auto"/>
        <w:ind w:right="170"/>
        <w:rPr>
          <w:lang w:val="lt-LT"/>
        </w:rPr>
      </w:pPr>
      <w:r w:rsidRPr="00507799">
        <w:rPr>
          <w:lang w:val="lt-LT"/>
        </w:rPr>
        <w:t xml:space="preserve">Jeigu motyvai apsiriboja tik galimybe ateityje nemokėti dividentų smulkiesiems VŠT akcininkams </w:t>
      </w:r>
      <w:r w:rsidR="00FC6011" w:rsidRPr="00507799">
        <w:rPr>
          <w:lang w:val="lt-LT"/>
        </w:rPr>
        <w:t>ir</w:t>
      </w:r>
      <w:r w:rsidRPr="00507799">
        <w:rPr>
          <w:lang w:val="lt-LT"/>
        </w:rPr>
        <w:t xml:space="preserve"> iš dalies supaprastinti įmonės valdymą, tai tokie motyvai nėra pakankami, kad priimti nemažai lėšų, kurios galėtų būti panaudotos investicijoms į VŠT turto atnaujinimą bei modernizavimą, ir organizacinio darbo</w:t>
      </w:r>
      <w:r w:rsidR="00C77A46">
        <w:rPr>
          <w:lang w:val="lt-LT"/>
        </w:rPr>
        <w:t>,</w:t>
      </w:r>
      <w:r w:rsidRPr="00507799">
        <w:rPr>
          <w:lang w:val="lt-LT"/>
        </w:rPr>
        <w:t xml:space="preserve"> reikalaujantį sprendimą. </w:t>
      </w:r>
    </w:p>
    <w:p w14:paraId="3E12028E" w14:textId="1751FDAF" w:rsidR="001510B6" w:rsidRDefault="00B013DF" w:rsidP="00622AB3">
      <w:pPr>
        <w:spacing w:before="120" w:after="120" w:line="360" w:lineRule="auto"/>
        <w:ind w:right="170"/>
        <w:rPr>
          <w:lang w:val="lt-LT"/>
        </w:rPr>
      </w:pPr>
      <w:r w:rsidRPr="00507799">
        <w:rPr>
          <w:lang w:val="lt-LT"/>
        </w:rPr>
        <w:t xml:space="preserve">Kitas aukščiau minėto išpirkimo motyvas gali būti VMS </w:t>
      </w:r>
      <w:r w:rsidR="00FE65AE">
        <w:rPr>
          <w:lang w:val="lt-LT"/>
        </w:rPr>
        <w:t>ketinimas</w:t>
      </w:r>
      <w:r w:rsidRPr="00507799">
        <w:rPr>
          <w:lang w:val="lt-LT"/>
        </w:rPr>
        <w:t>, išgryninus VŠT akcininkų struktūrą ir supaprastinus sprendimų priėmimą dėl įmonės, po aukščiau minėto išpirkimo įvykdyti taip vadinamą VŠT akcijų IPO (Initial Public Offering) – kompanijos sprendimą savo akcijas pasiūly</w:t>
      </w:r>
      <w:r w:rsidR="00686EDB" w:rsidRPr="00507799">
        <w:rPr>
          <w:lang w:val="lt-LT"/>
        </w:rPr>
        <w:t>ti vertybinių popierių rinkoje,</w:t>
      </w:r>
      <w:r w:rsidRPr="00507799">
        <w:rPr>
          <w:lang w:val="lt-LT"/>
        </w:rPr>
        <w:t xml:space="preserve"> pateikia</w:t>
      </w:r>
      <w:r w:rsidR="00686EDB" w:rsidRPr="00507799">
        <w:rPr>
          <w:lang w:val="lt-LT"/>
        </w:rPr>
        <w:t>nt</w:t>
      </w:r>
      <w:r w:rsidRPr="00507799">
        <w:rPr>
          <w:lang w:val="lt-LT"/>
        </w:rPr>
        <w:t xml:space="preserve"> pirminį viešą siūlymą. Toks pasiūlymas gali būti motyvuojamas būtinybe pritraukti papildomų lėšų įmonės turto atnaujinimui ir papildomoms investicijoms bei įmonės valdymo efektyvumo padidinimu.</w:t>
      </w:r>
      <w:r w:rsidR="001510B6">
        <w:rPr>
          <w:lang w:val="lt-LT"/>
        </w:rPr>
        <w:t xml:space="preserve"> A</w:t>
      </w:r>
      <w:r w:rsidR="001510B6" w:rsidRPr="001510B6">
        <w:rPr>
          <w:lang w:val="lt-LT"/>
        </w:rPr>
        <w:t xml:space="preserve">tkreipiu dėmesį, kad nei sprendimo projekte, nei lydinčiuose dokumentuose nėra minima, kad VŠT yra būtina pritraukti papildomas dideles lėšas ir vienintelis galimas jų pritraukimo būdas galėtų būti </w:t>
      </w:r>
      <w:r w:rsidR="001510B6">
        <w:rPr>
          <w:lang w:val="lt-LT"/>
        </w:rPr>
        <w:t xml:space="preserve">VŠT </w:t>
      </w:r>
      <w:r w:rsidR="001510B6" w:rsidRPr="001510B6">
        <w:rPr>
          <w:lang w:val="lt-LT"/>
        </w:rPr>
        <w:t>IPO</w:t>
      </w:r>
      <w:r w:rsidR="001510B6">
        <w:rPr>
          <w:lang w:val="lt-LT"/>
        </w:rPr>
        <w:t xml:space="preserve"> vykdymas</w:t>
      </w:r>
      <w:r w:rsidR="001510B6" w:rsidRPr="001510B6">
        <w:rPr>
          <w:lang w:val="lt-LT"/>
        </w:rPr>
        <w:t>.</w:t>
      </w:r>
      <w:r w:rsidRPr="00507799">
        <w:rPr>
          <w:lang w:val="lt-LT"/>
        </w:rPr>
        <w:t xml:space="preserve"> </w:t>
      </w:r>
    </w:p>
    <w:p w14:paraId="35A0FADB" w14:textId="52C95A52" w:rsidR="005F6CFC" w:rsidRPr="00507799" w:rsidRDefault="001510B6" w:rsidP="00622AB3">
      <w:pPr>
        <w:spacing w:before="120" w:after="120" w:line="360" w:lineRule="auto"/>
        <w:ind w:right="170"/>
        <w:rPr>
          <w:lang w:val="lt-LT"/>
        </w:rPr>
      </w:pPr>
      <w:r>
        <w:rPr>
          <w:lang w:val="lt-LT"/>
        </w:rPr>
        <w:lastRenderedPageBreak/>
        <w:t>Nepaisant to anksčiau buvo pranešimas Verslo žinių dienraštyje</w:t>
      </w:r>
      <w:r w:rsidR="00B013DF" w:rsidRPr="00507799">
        <w:rPr>
          <w:lang w:val="lt-LT"/>
        </w:rPr>
        <w:t>, kad VŠT gali siūlyti IPO</w:t>
      </w:r>
      <w:r w:rsidR="000B35F1">
        <w:rPr>
          <w:lang w:val="lt-LT"/>
        </w:rPr>
        <w:t>, kurio niekaip nepaneigė</w:t>
      </w:r>
      <w:r w:rsidR="00B013DF" w:rsidRPr="00507799">
        <w:rPr>
          <w:lang w:val="lt-LT"/>
        </w:rPr>
        <w:t xml:space="preserve"> nei VMS, nei VŠT: </w:t>
      </w:r>
      <w:hyperlink r:id="rId9" w:history="1">
        <w:r w:rsidR="00B013DF" w:rsidRPr="00507799">
          <w:rPr>
            <w:rStyle w:val="Hyperlink"/>
            <w:lang w:val="lt-LT"/>
          </w:rPr>
          <w:t>https://infogram.com/ipo-pretendentai-baltijos-salyse-1ggk26z4k3ekpn0</w:t>
        </w:r>
      </w:hyperlink>
      <w:r w:rsidR="00B013DF" w:rsidRPr="00507799">
        <w:rPr>
          <w:lang w:val="lt-LT"/>
        </w:rPr>
        <w:t xml:space="preserve"> </w:t>
      </w:r>
    </w:p>
    <w:p w14:paraId="0F70967C" w14:textId="745B44A8" w:rsidR="00686EDB" w:rsidRPr="00507799" w:rsidRDefault="00686EDB" w:rsidP="00622AB3">
      <w:pPr>
        <w:spacing w:before="120" w:after="120" w:line="360" w:lineRule="auto"/>
        <w:ind w:right="170"/>
        <w:rPr>
          <w:lang w:val="lt-LT"/>
        </w:rPr>
      </w:pPr>
      <w:r w:rsidRPr="00507799">
        <w:rPr>
          <w:lang w:val="lt-LT"/>
        </w:rPr>
        <w:t>Tačiau VŠT IPO vykdymas yra visiškai nepriimtinas nes iš esmės prieštarauja šilumos vartotojų, kuriems šilumą tiekia VŠT, interesams. Toks priešta</w:t>
      </w:r>
      <w:r w:rsidR="001510B6">
        <w:rPr>
          <w:lang w:val="lt-LT"/>
        </w:rPr>
        <w:t>ravimas yra apspręstas aplinkybės</w:t>
      </w:r>
      <w:r w:rsidRPr="00507799">
        <w:rPr>
          <w:lang w:val="lt-LT"/>
        </w:rPr>
        <w:t xml:space="preserve">, kad VŠT turi visus natūralios monopolijos požymius. </w:t>
      </w:r>
    </w:p>
    <w:p w14:paraId="30CF0D2B" w14:textId="4B36548D" w:rsidR="00686EDB" w:rsidRPr="00507799" w:rsidRDefault="00686EDB" w:rsidP="00622AB3">
      <w:pPr>
        <w:spacing w:before="120" w:after="120" w:line="360" w:lineRule="auto"/>
        <w:ind w:right="170"/>
        <w:rPr>
          <w:lang w:val="lt-LT"/>
        </w:rPr>
      </w:pPr>
      <w:r w:rsidRPr="00507799">
        <w:rPr>
          <w:lang w:val="lt-LT"/>
        </w:rPr>
        <w:t>Jeigu būtų įvykdytas VŠT</w:t>
      </w:r>
      <w:r w:rsidR="00507799" w:rsidRPr="00507799">
        <w:rPr>
          <w:lang w:val="lt-LT"/>
        </w:rPr>
        <w:t xml:space="preserve"> IPO</w:t>
      </w:r>
      <w:r w:rsidRPr="00507799">
        <w:rPr>
          <w:lang w:val="lt-LT"/>
        </w:rPr>
        <w:t xml:space="preserve"> atsirastų įtakingų privačių akcininkų, kurių tikslas būtų maksimalus VŠT pelnas</w:t>
      </w:r>
      <w:r w:rsidR="001510B6">
        <w:rPr>
          <w:lang w:val="lt-LT"/>
        </w:rPr>
        <w:t>, kurį dėl įmonė monopolinio veiklos pobūdžio, lengviausia yra gauti šilumos vartotojų sąskaita – didinant šilumos kainas o taip pat neteikiant jokios pagalbos šilumos vartotojams, kuri padėtų jiems mažinti šilumos vartojimą</w:t>
      </w:r>
      <w:r w:rsidRPr="00507799">
        <w:rPr>
          <w:lang w:val="lt-LT"/>
        </w:rPr>
        <w:t xml:space="preserve">. Nors VŠT </w:t>
      </w:r>
      <w:r w:rsidR="00FE65AE">
        <w:rPr>
          <w:lang w:val="lt-LT"/>
        </w:rPr>
        <w:t>veiklos dalis, kuri yra s</w:t>
      </w:r>
      <w:r w:rsidRPr="00507799">
        <w:rPr>
          <w:lang w:val="lt-LT"/>
        </w:rPr>
        <w:t xml:space="preserve">usijusi su šilumos tiekimu yra reguliuojama, tačiau karti Lietuvos patirtis, kai privatus kapitalas pradeda dalyvauti natūralių monopolijų požymių turinčių įmonių valdyme aiškiai rodo, jog, nepaisant visų įstatyminių saugiklių, įmonės veikia priešingai jos klientų, neturinčių realių pasirinkimo alternatyvų, ir visos valstybės interesams. </w:t>
      </w:r>
    </w:p>
    <w:p w14:paraId="3073ADAA" w14:textId="3021B921" w:rsidR="00686EDB" w:rsidRPr="00507799" w:rsidRDefault="00686EDB" w:rsidP="00622AB3">
      <w:pPr>
        <w:spacing w:before="120" w:after="120" w:line="360" w:lineRule="auto"/>
        <w:ind w:right="170"/>
        <w:rPr>
          <w:lang w:val="lt-LT"/>
        </w:rPr>
      </w:pPr>
      <w:r w:rsidRPr="00507799">
        <w:rPr>
          <w:lang w:val="lt-LT"/>
        </w:rPr>
        <w:t>T</w:t>
      </w:r>
      <w:r w:rsidR="00BD77B6" w:rsidRPr="00507799">
        <w:rPr>
          <w:lang w:val="lt-LT"/>
        </w:rPr>
        <w:t>urėtume</w:t>
      </w:r>
      <w:r w:rsidRPr="00507799">
        <w:rPr>
          <w:lang w:val="lt-LT"/>
        </w:rPr>
        <w:t xml:space="preserve"> nepamiršti karčios patirties susijusios su Vakarų skirstomųjų tinklų privatizavimu</w:t>
      </w:r>
      <w:r w:rsidR="00BD77B6" w:rsidRPr="00507799">
        <w:rPr>
          <w:lang w:val="lt-LT"/>
        </w:rPr>
        <w:t xml:space="preserve"> ir visa eile kitų panašių atvejų</w:t>
      </w:r>
      <w:r w:rsidRPr="00507799">
        <w:rPr>
          <w:lang w:val="lt-LT"/>
        </w:rPr>
        <w:t>. Tuo tarpu vilniečiai puikiai pamena VŠT nuomos pasekmes</w:t>
      </w:r>
      <w:r w:rsidR="00FE65AE">
        <w:rPr>
          <w:lang w:val="lt-LT"/>
        </w:rPr>
        <w:t xml:space="preserve"> (VŠT valdymo perleidimas privačiam maksimalaus pelno siekiančiam subjektui)</w:t>
      </w:r>
      <w:r w:rsidRPr="00507799">
        <w:rPr>
          <w:lang w:val="lt-LT"/>
        </w:rPr>
        <w:t xml:space="preserve">, kai </w:t>
      </w:r>
      <w:r w:rsidR="00AC66CB" w:rsidRPr="00507799">
        <w:rPr>
          <w:lang w:val="lt-LT"/>
        </w:rPr>
        <w:t>per trumpą laiką šilumos kainos vilniečiams iš vienų mažiausių Lietuvoje tapo vienomis didžiausių o šiuo metu VMS ir VŠT tenka bylinėtis su buvusiu VŠT nuomininku dėl 560 mln.</w:t>
      </w:r>
      <w:r w:rsidR="00FE65AE">
        <w:rPr>
          <w:lang w:val="lt-LT"/>
        </w:rPr>
        <w:t xml:space="preserve"> eurų</w:t>
      </w:r>
      <w:r w:rsidR="00AC66CB" w:rsidRPr="00507799">
        <w:rPr>
          <w:lang w:val="lt-LT"/>
        </w:rPr>
        <w:t xml:space="preserve"> patirtos žalos. </w:t>
      </w:r>
    </w:p>
    <w:p w14:paraId="101A4330" w14:textId="3068F446" w:rsidR="00BD77B6" w:rsidRPr="00507799" w:rsidRDefault="00BD77B6" w:rsidP="00622AB3">
      <w:pPr>
        <w:spacing w:before="120" w:after="120" w:line="360" w:lineRule="auto"/>
        <w:ind w:right="170"/>
        <w:rPr>
          <w:lang w:val="lt-LT"/>
        </w:rPr>
      </w:pPr>
      <w:r w:rsidRPr="00507799">
        <w:rPr>
          <w:lang w:val="lt-LT"/>
        </w:rPr>
        <w:t xml:space="preserve">Apie privataus kapitalo žalą valdant natūralių monopolijų požymių turinčias įmones neseniai pasisakiau viešai: </w:t>
      </w:r>
      <w:hyperlink r:id="rId10" w:history="1">
        <w:r w:rsidRPr="00507799">
          <w:rPr>
            <w:rStyle w:val="Hyperlink"/>
            <w:lang w:val="lt-LT"/>
          </w:rPr>
          <w:t>https://www.delfi.lt/news/ringas/politics/almantas-stankunas-ar-vel-reikia-teisti-liberalu-sajudi.d?id=95030141</w:t>
        </w:r>
      </w:hyperlink>
      <w:r w:rsidRPr="00507799">
        <w:rPr>
          <w:lang w:val="lt-LT"/>
        </w:rPr>
        <w:t xml:space="preserve"> </w:t>
      </w:r>
    </w:p>
    <w:p w14:paraId="46AF0878" w14:textId="15957BE2" w:rsidR="00AC66CB" w:rsidRPr="00507799" w:rsidRDefault="00AC66CB" w:rsidP="00622AB3">
      <w:pPr>
        <w:spacing w:before="120" w:after="120" w:line="360" w:lineRule="auto"/>
        <w:ind w:right="170"/>
        <w:rPr>
          <w:lang w:val="lt-LT"/>
        </w:rPr>
      </w:pPr>
      <w:r w:rsidRPr="00507799">
        <w:rPr>
          <w:lang w:val="lt-LT"/>
        </w:rPr>
        <w:t xml:space="preserve">Taip pat svarbu atkreipti dėmesį, kad VŠT dėl savo dydžio ir veiklos pobūdžio yra strateginė įmonė ne tik Vilniui, bet ir visai valstybei. Atsižvelgiant į tai pravartu prisiminti kiek pagrįstų klausimų kilo dėl Ignitis grupės veiklos po jos IPO įvykdymo. Apie tai išsamiai esu pasisakęs daugiau negu prieš metus, pačiame elektros kainų krizės įkarštyje: </w:t>
      </w:r>
      <w:hyperlink r:id="rId11" w:history="1">
        <w:r w:rsidR="00BD77B6" w:rsidRPr="00507799">
          <w:rPr>
            <w:rStyle w:val="Hyperlink"/>
            <w:lang w:val="lt-LT"/>
          </w:rPr>
          <w:t>https://www.alfa.lt/verslas/energetika/siulo-nacionalizuoti-ignitis-veikla-darancia-esmini-poveiki-elektros-vartotoju-finansams/264445/</w:t>
        </w:r>
      </w:hyperlink>
      <w:r w:rsidR="00BD77B6" w:rsidRPr="00507799">
        <w:rPr>
          <w:lang w:val="lt-LT"/>
        </w:rPr>
        <w:t xml:space="preserve"> </w:t>
      </w:r>
    </w:p>
    <w:p w14:paraId="401DA116" w14:textId="0F3D33D5" w:rsidR="00BD77B6" w:rsidRPr="00507799" w:rsidRDefault="00BD77B6" w:rsidP="00686EDB">
      <w:pPr>
        <w:spacing w:before="120" w:after="120" w:line="360" w:lineRule="auto"/>
        <w:ind w:right="170"/>
        <w:rPr>
          <w:lang w:val="lt-LT"/>
        </w:rPr>
      </w:pPr>
      <w:r w:rsidRPr="00507799">
        <w:rPr>
          <w:lang w:val="lt-LT"/>
        </w:rPr>
        <w:t xml:space="preserve">Dėl to, kad VŠT </w:t>
      </w:r>
      <w:r w:rsidR="000B35F1">
        <w:rPr>
          <w:lang w:val="lt-LT"/>
        </w:rPr>
        <w:t xml:space="preserve">vienintele akcininke </w:t>
      </w:r>
      <w:r w:rsidRPr="00507799">
        <w:rPr>
          <w:lang w:val="lt-LT"/>
        </w:rPr>
        <w:t xml:space="preserve">turi </w:t>
      </w:r>
      <w:r w:rsidR="000B35F1">
        <w:rPr>
          <w:lang w:val="lt-LT"/>
        </w:rPr>
        <w:t>būt</w:t>
      </w:r>
      <w:r w:rsidRPr="00507799">
        <w:rPr>
          <w:lang w:val="lt-LT"/>
        </w:rPr>
        <w:t xml:space="preserve"> išimtinai VMS ir kokia iš to galėtų būti papildoma nauda iš VŠT šilumą gaunantiems vartotojams rašiau </w:t>
      </w:r>
      <w:r w:rsidR="00FE65AE">
        <w:rPr>
          <w:lang w:val="lt-LT"/>
        </w:rPr>
        <w:t>AMP</w:t>
      </w:r>
      <w:r w:rsidRPr="00507799">
        <w:rPr>
          <w:lang w:val="lt-LT"/>
        </w:rPr>
        <w:t xml:space="preserve">, VMS ir VŠT savo 2023-05-08 ir 2023-06-05 laiškuose. </w:t>
      </w:r>
    </w:p>
    <w:p w14:paraId="18065F71" w14:textId="1BD87823" w:rsidR="001C2CF8" w:rsidRPr="00507799" w:rsidRDefault="001C2CF8" w:rsidP="00686EDB">
      <w:pPr>
        <w:spacing w:before="120" w:after="120" w:line="360" w:lineRule="auto"/>
        <w:ind w:right="170"/>
        <w:rPr>
          <w:lang w:val="lt-LT"/>
        </w:rPr>
      </w:pPr>
      <w:r w:rsidRPr="00507799">
        <w:rPr>
          <w:lang w:val="lt-LT"/>
        </w:rPr>
        <w:t>Todėl sprendimas dėl VŠT smulkiųjų akcininkų akcijų išpirkimo gali būti priimtas tik su vienu pagrindiniu tikslu – užtikrinti, kad VMS ateityje išliks vienintele VŠT akcininke</w:t>
      </w:r>
      <w:r w:rsidR="00507799" w:rsidRPr="00507799">
        <w:rPr>
          <w:lang w:val="lt-LT"/>
        </w:rPr>
        <w:t xml:space="preserve">, kuri sieks, kad </w:t>
      </w:r>
      <w:r w:rsidR="00507799" w:rsidRPr="00507799">
        <w:rPr>
          <w:lang w:val="lt-LT"/>
        </w:rPr>
        <w:lastRenderedPageBreak/>
        <w:t>VŠT veikla pirmoje eilėje būtų nukreipta VŠT šilumos vartotojų interesų tenkinimui</w:t>
      </w:r>
      <w:r w:rsidRPr="00507799">
        <w:rPr>
          <w:lang w:val="lt-LT"/>
        </w:rPr>
        <w:t xml:space="preserve"> ir siūlau </w:t>
      </w:r>
      <w:r w:rsidRPr="00C77A46">
        <w:rPr>
          <w:highlight w:val="yellow"/>
          <w:lang w:val="lt-LT"/>
        </w:rPr>
        <w:t>sprendimą papildyti priambule</w:t>
      </w:r>
      <w:r w:rsidRPr="00507799">
        <w:rPr>
          <w:lang w:val="lt-LT"/>
        </w:rPr>
        <w:t xml:space="preserve">, kuri yra įterpta sprendimo teksto pradžioje, pabrauktu tekstu. </w:t>
      </w:r>
    </w:p>
    <w:p w14:paraId="579C38B7" w14:textId="7A9106C2" w:rsidR="001C2CF8" w:rsidRPr="00507799" w:rsidRDefault="001C2CF8" w:rsidP="00686EDB">
      <w:pPr>
        <w:spacing w:before="120" w:after="120" w:line="360" w:lineRule="auto"/>
        <w:ind w:right="170"/>
        <w:rPr>
          <w:lang w:val="lt-LT"/>
        </w:rPr>
      </w:pPr>
      <w:r w:rsidRPr="00507799">
        <w:rPr>
          <w:lang w:val="lt-LT"/>
        </w:rPr>
        <w:t xml:space="preserve">Atkreipiu </w:t>
      </w:r>
      <w:r w:rsidR="00FE65AE">
        <w:rPr>
          <w:lang w:val="lt-LT"/>
        </w:rPr>
        <w:t>AMP ir EF k</w:t>
      </w:r>
      <w:r w:rsidRPr="00507799">
        <w:rPr>
          <w:lang w:val="lt-LT"/>
        </w:rPr>
        <w:t>o</w:t>
      </w:r>
      <w:r w:rsidR="00FE65AE">
        <w:rPr>
          <w:lang w:val="lt-LT"/>
        </w:rPr>
        <w:t>mitetų</w:t>
      </w:r>
      <w:r w:rsidRPr="00507799">
        <w:rPr>
          <w:lang w:val="lt-LT"/>
        </w:rPr>
        <w:t xml:space="preserve"> dėmesį, kad mano siūlomas priamublės tekstas buvo įtrauktas į </w:t>
      </w:r>
      <w:r w:rsidR="00FE65AE">
        <w:rPr>
          <w:lang w:val="lt-LT"/>
        </w:rPr>
        <w:t>AMP</w:t>
      </w:r>
      <w:r w:rsidRPr="00507799">
        <w:rPr>
          <w:lang w:val="lt-LT"/>
        </w:rPr>
        <w:t xml:space="preserve"> užklausimą VŠT </w:t>
      </w:r>
      <w:r w:rsidR="00FC6011" w:rsidRPr="00507799">
        <w:rPr>
          <w:lang w:val="lt-LT"/>
        </w:rPr>
        <w:t xml:space="preserve">valdybai, kuris buvo svarstomas </w:t>
      </w:r>
      <w:r w:rsidR="00FE65AE">
        <w:rPr>
          <w:lang w:val="lt-LT"/>
        </w:rPr>
        <w:t>AMP</w:t>
      </w:r>
      <w:r w:rsidR="00FC6011" w:rsidRPr="00507799">
        <w:rPr>
          <w:lang w:val="lt-LT"/>
        </w:rPr>
        <w:t xml:space="preserve"> 2023-08-14 posėdyje</w:t>
      </w:r>
      <w:r w:rsidR="000B35F1">
        <w:rPr>
          <w:lang w:val="lt-LT"/>
        </w:rPr>
        <w:t xml:space="preserve"> (</w:t>
      </w:r>
      <w:r w:rsidR="00FC6011" w:rsidRPr="00507799">
        <w:rPr>
          <w:lang w:val="lt-LT"/>
        </w:rPr>
        <w:t>klausimo Nr. 15</w:t>
      </w:r>
      <w:r w:rsidR="000B35F1">
        <w:rPr>
          <w:lang w:val="lt-LT"/>
        </w:rPr>
        <w:t>)</w:t>
      </w:r>
      <w:r w:rsidR="00FC6011" w:rsidRPr="00507799">
        <w:rPr>
          <w:lang w:val="lt-LT"/>
        </w:rPr>
        <w:t xml:space="preserve"> ir 2023-10-19 posėdyje </w:t>
      </w:r>
      <w:r w:rsidR="000B35F1">
        <w:rPr>
          <w:lang w:val="lt-LT"/>
        </w:rPr>
        <w:t>(</w:t>
      </w:r>
      <w:r w:rsidR="00FC6011" w:rsidRPr="00507799">
        <w:rPr>
          <w:lang w:val="lt-LT"/>
        </w:rPr>
        <w:t>klausimo Nr. 24</w:t>
      </w:r>
      <w:r w:rsidR="000B35F1">
        <w:rPr>
          <w:lang w:val="lt-LT"/>
        </w:rPr>
        <w:t>)</w:t>
      </w:r>
      <w:r w:rsidR="00FC6011" w:rsidRPr="00507799">
        <w:rPr>
          <w:lang w:val="lt-LT"/>
        </w:rPr>
        <w:t>.</w:t>
      </w:r>
    </w:p>
    <w:p w14:paraId="043A01F2" w14:textId="47B95CE2" w:rsidR="00FE65AE" w:rsidRDefault="00FE65AE" w:rsidP="00507799">
      <w:pPr>
        <w:spacing w:before="120" w:after="120" w:line="360" w:lineRule="auto"/>
        <w:ind w:right="170"/>
        <w:rPr>
          <w:lang w:val="lt-LT"/>
        </w:rPr>
      </w:pPr>
      <w:r>
        <w:rPr>
          <w:lang w:val="lt-LT"/>
        </w:rPr>
        <w:t>Dalyvausiu šio klausimo svarstyme AMP ir esant pageidavimui galiu dalyvauti jo svarstyme EF komitete.</w:t>
      </w:r>
    </w:p>
    <w:p w14:paraId="42FB1C89" w14:textId="6E6CB9D5" w:rsidR="00F31034" w:rsidRPr="00507799" w:rsidRDefault="00507799" w:rsidP="00507799">
      <w:pPr>
        <w:spacing w:before="120" w:after="120" w:line="360" w:lineRule="auto"/>
        <w:ind w:right="170"/>
        <w:rPr>
          <w:lang w:val="lt-LT"/>
        </w:rPr>
      </w:pPr>
      <w:r w:rsidRPr="00507799">
        <w:rPr>
          <w:lang w:val="lt-LT"/>
        </w:rPr>
        <w:t xml:space="preserve">Tuo atveju, jeigu </w:t>
      </w:r>
      <w:r w:rsidR="00FE65AE">
        <w:rPr>
          <w:lang w:val="lt-LT"/>
        </w:rPr>
        <w:t>AMP ir EF k</w:t>
      </w:r>
      <w:r>
        <w:rPr>
          <w:lang w:val="lt-LT"/>
        </w:rPr>
        <w:t>omteta</w:t>
      </w:r>
      <w:r w:rsidR="00FE65AE">
        <w:rPr>
          <w:lang w:val="lt-LT"/>
        </w:rPr>
        <w:t>i</w:t>
      </w:r>
      <w:r>
        <w:rPr>
          <w:lang w:val="lt-LT"/>
        </w:rPr>
        <w:t xml:space="preserve"> nepritars įtraukti minėtą mano siūlomą papildymą į sprendimo tekstą, vertinsiu tokį veiksmą kaip </w:t>
      </w:r>
      <w:r w:rsidR="00FE65AE">
        <w:rPr>
          <w:lang w:val="lt-LT"/>
        </w:rPr>
        <w:t xml:space="preserve">VMS </w:t>
      </w:r>
      <w:r>
        <w:rPr>
          <w:lang w:val="lt-LT"/>
        </w:rPr>
        <w:t>ketinimą įvykdyti VŠT IPO po to kai bus išpirktos VŠT smulkiųjų akcininkų akcijos ir todėl nepritarsiu tokio sprendimo priėmimui visomis mano disponuojamomis priemonėmis.</w:t>
      </w:r>
      <w:r w:rsidR="00D61DBD" w:rsidRPr="00507799">
        <w:t xml:space="preserve"> </w:t>
      </w:r>
      <w:r w:rsidR="00F31034" w:rsidRPr="00507799">
        <w:t xml:space="preserve"> </w:t>
      </w:r>
    </w:p>
    <w:tbl>
      <w:tblPr>
        <w:tblW w:w="0" w:type="auto"/>
        <w:shd w:val="clear" w:color="auto" w:fill="FFFFFF"/>
        <w:tblCellMar>
          <w:left w:w="0" w:type="dxa"/>
          <w:right w:w="0" w:type="dxa"/>
        </w:tblCellMar>
        <w:tblLook w:val="04A0" w:firstRow="1" w:lastRow="0" w:firstColumn="1" w:lastColumn="0" w:noHBand="0" w:noVBand="1"/>
      </w:tblPr>
      <w:tblGrid>
        <w:gridCol w:w="9638"/>
      </w:tblGrid>
      <w:tr w:rsidR="004A78DF" w:rsidRPr="00507799" w14:paraId="01634704" w14:textId="77777777" w:rsidTr="00D61DBD">
        <w:tc>
          <w:tcPr>
            <w:tcW w:w="9638" w:type="dxa"/>
            <w:shd w:val="clear" w:color="auto" w:fill="FFFFFF"/>
            <w:tcMar>
              <w:top w:w="0" w:type="dxa"/>
              <w:left w:w="0" w:type="dxa"/>
              <w:bottom w:w="0" w:type="dxa"/>
              <w:right w:w="108" w:type="dxa"/>
            </w:tcMar>
            <w:hideMark/>
          </w:tcPr>
          <w:p w14:paraId="74F25B72" w14:textId="77777777" w:rsidR="00FE65AE" w:rsidRDefault="00FE65AE">
            <w:pPr>
              <w:pStyle w:val="NormalWeb"/>
              <w:spacing w:before="0" w:after="0"/>
              <w:rPr>
                <w:color w:val="222222"/>
                <w:bdr w:val="none" w:sz="0" w:space="0" w:color="auto" w:frame="1"/>
                <w:lang w:val="lt-LT"/>
              </w:rPr>
            </w:pPr>
          </w:p>
          <w:p w14:paraId="5712A57B" w14:textId="2A5AB584" w:rsidR="004A78DF" w:rsidRPr="00507799" w:rsidRDefault="00D61DBD">
            <w:pPr>
              <w:pStyle w:val="NormalWeb"/>
              <w:spacing w:before="0" w:after="0"/>
              <w:rPr>
                <w:color w:val="222222"/>
                <w:bdr w:val="none" w:sz="0" w:space="0" w:color="auto" w:frame="1"/>
                <w:lang w:val="lt-LT"/>
              </w:rPr>
            </w:pPr>
            <w:r w:rsidRPr="00507799">
              <w:rPr>
                <w:color w:val="222222"/>
                <w:bdr w:val="none" w:sz="0" w:space="0" w:color="auto" w:frame="1"/>
                <w:lang w:val="lt-LT"/>
              </w:rPr>
              <w:t>Tarybos narys                                                                                                Almantas Stankūnas</w:t>
            </w:r>
          </w:p>
        </w:tc>
      </w:tr>
    </w:tbl>
    <w:p w14:paraId="787F0A0B" w14:textId="77777777" w:rsidR="000B35F1" w:rsidRDefault="000B35F1" w:rsidP="004A78DF">
      <w:pPr>
        <w:spacing w:before="120" w:after="120" w:line="360" w:lineRule="auto"/>
        <w:ind w:right="170"/>
        <w:rPr>
          <w:lang w:val="lt-LT"/>
        </w:rPr>
      </w:pPr>
    </w:p>
    <w:p w14:paraId="24946457" w14:textId="7D09B559" w:rsidR="00615260" w:rsidRPr="00507799" w:rsidRDefault="00507799" w:rsidP="004A78DF">
      <w:pPr>
        <w:spacing w:before="120" w:after="120" w:line="360" w:lineRule="auto"/>
        <w:ind w:right="170"/>
        <w:rPr>
          <w:lang w:val="lt-LT"/>
        </w:rPr>
      </w:pPr>
      <w:r>
        <w:rPr>
          <w:lang w:val="lt-LT"/>
        </w:rPr>
        <w:t>Priedas: Siūlymas dėl sprendimo teksto papildymo</w:t>
      </w:r>
    </w:p>
    <w:sectPr w:rsidR="00615260" w:rsidRPr="00507799" w:rsidSect="00615260">
      <w:headerReference w:type="default"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B2946" w14:textId="77777777" w:rsidR="007C4FDA" w:rsidRDefault="007C4FDA">
      <w:r>
        <w:separator/>
      </w:r>
    </w:p>
  </w:endnote>
  <w:endnote w:type="continuationSeparator" w:id="0">
    <w:p w14:paraId="084D784E" w14:textId="77777777" w:rsidR="007C4FDA" w:rsidRDefault="007C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074895"/>
      <w:docPartObj>
        <w:docPartGallery w:val="Page Numbers (Bottom of Page)"/>
        <w:docPartUnique/>
      </w:docPartObj>
    </w:sdtPr>
    <w:sdtEndPr>
      <w:rPr>
        <w:noProof/>
      </w:rPr>
    </w:sdtEndPr>
    <w:sdtContent>
      <w:p w14:paraId="01EC127A" w14:textId="6FDC0167" w:rsidR="00C54E3F" w:rsidRDefault="00C54E3F">
        <w:pPr>
          <w:pStyle w:val="Footer"/>
          <w:jc w:val="right"/>
        </w:pPr>
        <w:r>
          <w:fldChar w:fldCharType="begin"/>
        </w:r>
        <w:r>
          <w:instrText xml:space="preserve"> PAGE   \* MERGEFORMAT </w:instrText>
        </w:r>
        <w:r>
          <w:fldChar w:fldCharType="separate"/>
        </w:r>
        <w:r w:rsidR="00C77A46">
          <w:rPr>
            <w:noProof/>
          </w:rPr>
          <w:t>2</w:t>
        </w:r>
        <w:r>
          <w:rPr>
            <w:noProof/>
          </w:rPr>
          <w:fldChar w:fldCharType="end"/>
        </w:r>
        <w:r>
          <w:rPr>
            <w:noProof/>
          </w:rPr>
          <w:t xml:space="preserve"> psl. i</w:t>
        </w:r>
        <w:r>
          <w:rPr>
            <w:noProof/>
            <w:lang w:val="lt-LT"/>
          </w:rPr>
          <w:t xml:space="preserve">š </w:t>
        </w:r>
        <w:r w:rsidR="00FE65AE">
          <w:rPr>
            <w:noProof/>
            <w:lang w:val="en-US"/>
          </w:rPr>
          <w:t>3</w:t>
        </w:r>
      </w:p>
    </w:sdtContent>
  </w:sdt>
  <w:p w14:paraId="7A72C7F9" w14:textId="77777777" w:rsidR="00C54E3F" w:rsidRDefault="00C54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1701"/>
      <w:gridCol w:w="1701"/>
      <w:gridCol w:w="2552"/>
    </w:tblGrid>
    <w:tr w:rsidR="00DA21ED" w:rsidRPr="00DA21ED" w14:paraId="278E5EF1" w14:textId="77777777" w:rsidTr="007600BB">
      <w:tc>
        <w:tcPr>
          <w:tcW w:w="1701" w:type="dxa"/>
          <w:shd w:val="clear" w:color="auto" w:fill="auto"/>
        </w:tcPr>
        <w:p w14:paraId="462D2E3A" w14:textId="77777777" w:rsidR="00DA21ED" w:rsidRPr="00DA21ED" w:rsidRDefault="00DA21ED" w:rsidP="00DA21ED">
          <w:pPr>
            <w:rPr>
              <w:sz w:val="16"/>
              <w:szCs w:val="16"/>
              <w:lang w:val="lt-LT"/>
            </w:rPr>
          </w:pPr>
          <w:r w:rsidRPr="00DA21ED">
            <w:rPr>
              <w:sz w:val="16"/>
              <w:szCs w:val="16"/>
              <w:lang w:val="lt-LT"/>
            </w:rPr>
            <w:t>Konstitucijos pr. 3</w:t>
          </w:r>
        </w:p>
      </w:tc>
      <w:tc>
        <w:tcPr>
          <w:tcW w:w="1701" w:type="dxa"/>
          <w:shd w:val="clear" w:color="auto" w:fill="auto"/>
        </w:tcPr>
        <w:p w14:paraId="4E533CB6" w14:textId="3F067868" w:rsidR="00DA21ED" w:rsidRPr="00DA21ED" w:rsidRDefault="00DA21ED" w:rsidP="00DA21ED">
          <w:pPr>
            <w:rPr>
              <w:sz w:val="16"/>
              <w:szCs w:val="16"/>
              <w:lang w:val="lt-LT"/>
            </w:rPr>
          </w:pPr>
          <w:r w:rsidRPr="00DA21ED">
            <w:rPr>
              <w:sz w:val="16"/>
              <w:szCs w:val="16"/>
              <w:lang w:val="lt-LT"/>
            </w:rPr>
            <w:t>Tel. (8 5)  211 28</w:t>
          </w:r>
          <w:r>
            <w:rPr>
              <w:sz w:val="16"/>
              <w:szCs w:val="16"/>
              <w:lang w:val="lt-LT"/>
            </w:rPr>
            <w:t>98</w:t>
          </w:r>
        </w:p>
      </w:tc>
      <w:tc>
        <w:tcPr>
          <w:tcW w:w="2552" w:type="dxa"/>
          <w:shd w:val="clear" w:color="auto" w:fill="auto"/>
        </w:tcPr>
        <w:p w14:paraId="6A4D038E" w14:textId="3BA87A92" w:rsidR="00DA21ED" w:rsidRPr="00DA21ED" w:rsidRDefault="00DA21ED" w:rsidP="00DA21ED">
          <w:pPr>
            <w:rPr>
              <w:sz w:val="16"/>
              <w:szCs w:val="16"/>
              <w:lang w:val="lt-LT"/>
            </w:rPr>
          </w:pPr>
          <w:r w:rsidRPr="00DA21ED">
            <w:rPr>
              <w:sz w:val="16"/>
              <w:szCs w:val="16"/>
              <w:lang w:val="lt-LT"/>
            </w:rPr>
            <w:t xml:space="preserve">El. p. </w:t>
          </w:r>
          <w:r>
            <w:rPr>
              <w:sz w:val="16"/>
              <w:szCs w:val="16"/>
              <w:lang w:val="lt-LT"/>
            </w:rPr>
            <w:t>almantas.stankunas</w:t>
          </w:r>
          <w:r w:rsidRPr="00DA21ED">
            <w:rPr>
              <w:color w:val="000000"/>
              <w:sz w:val="16"/>
              <w:szCs w:val="16"/>
              <w:lang w:val="lt-LT"/>
            </w:rPr>
            <w:t>@vilnius.lt</w:t>
          </w:r>
        </w:p>
      </w:tc>
    </w:tr>
    <w:tr w:rsidR="00DA21ED" w:rsidRPr="00DA21ED" w14:paraId="6F34A659" w14:textId="77777777" w:rsidTr="007600BB">
      <w:tc>
        <w:tcPr>
          <w:tcW w:w="1701" w:type="dxa"/>
          <w:shd w:val="clear" w:color="auto" w:fill="auto"/>
        </w:tcPr>
        <w:p w14:paraId="1BDCFCCC" w14:textId="77777777" w:rsidR="00DA21ED" w:rsidRPr="00DA21ED" w:rsidRDefault="00DA21ED" w:rsidP="00DA21ED">
          <w:pPr>
            <w:rPr>
              <w:sz w:val="16"/>
              <w:szCs w:val="16"/>
              <w:lang w:val="lt-LT"/>
            </w:rPr>
          </w:pPr>
          <w:r w:rsidRPr="00DA21ED">
            <w:rPr>
              <w:sz w:val="16"/>
              <w:szCs w:val="16"/>
              <w:lang w:val="lt-LT"/>
            </w:rPr>
            <w:t>LT-09601 Vilnius</w:t>
          </w:r>
        </w:p>
      </w:tc>
      <w:tc>
        <w:tcPr>
          <w:tcW w:w="1701" w:type="dxa"/>
          <w:shd w:val="clear" w:color="auto" w:fill="auto"/>
        </w:tcPr>
        <w:p w14:paraId="07DAEF43" w14:textId="7E228343" w:rsidR="00DA21ED" w:rsidRPr="00DA21ED" w:rsidRDefault="00DA21ED" w:rsidP="00DA21ED">
          <w:pPr>
            <w:rPr>
              <w:sz w:val="16"/>
              <w:szCs w:val="16"/>
              <w:lang w:val="lt-LT"/>
            </w:rPr>
          </w:pPr>
        </w:p>
      </w:tc>
      <w:tc>
        <w:tcPr>
          <w:tcW w:w="2552" w:type="dxa"/>
          <w:shd w:val="clear" w:color="auto" w:fill="auto"/>
        </w:tcPr>
        <w:p w14:paraId="751985F3" w14:textId="77777777" w:rsidR="00DA21ED" w:rsidRPr="00DA21ED" w:rsidRDefault="007C4FDA" w:rsidP="00DA21ED">
          <w:pPr>
            <w:rPr>
              <w:sz w:val="16"/>
              <w:szCs w:val="16"/>
              <w:lang w:val="lt-LT"/>
            </w:rPr>
          </w:pPr>
          <w:hyperlink r:id="rId1" w:history="1">
            <w:r w:rsidR="00DA21ED" w:rsidRPr="00DA21ED">
              <w:rPr>
                <w:color w:val="000000"/>
                <w:sz w:val="16"/>
                <w:szCs w:val="16"/>
                <w:lang w:val="lt-LT"/>
              </w:rPr>
              <w:t>www.vilnius.lt</w:t>
            </w:r>
          </w:hyperlink>
        </w:p>
      </w:tc>
    </w:tr>
  </w:tbl>
  <w:p w14:paraId="1635AAE7" w14:textId="77777777" w:rsidR="00DA21ED" w:rsidRDefault="00DA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C3DD" w14:textId="77777777" w:rsidR="007C4FDA" w:rsidRDefault="007C4FDA">
      <w:r>
        <w:separator/>
      </w:r>
    </w:p>
  </w:footnote>
  <w:footnote w:type="continuationSeparator" w:id="0">
    <w:p w14:paraId="188FA4CA" w14:textId="77777777" w:rsidR="007C4FDA" w:rsidRDefault="007C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5533" w14:textId="77777777" w:rsidR="00615260" w:rsidRDefault="006152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DAAD" w14:textId="77777777" w:rsidR="00615260" w:rsidRDefault="004A4E3E">
    <w:pPr>
      <w:pStyle w:val="Footer"/>
      <w:jc w:val="right"/>
    </w:pPr>
    <w:bookmarkStart w:id="1" w:name="specialiojiZyma"/>
    <w: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1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60"/>
    <w:rsid w:val="0000523D"/>
    <w:rsid w:val="000B35F1"/>
    <w:rsid w:val="000C131B"/>
    <w:rsid w:val="000C14E4"/>
    <w:rsid w:val="000D316D"/>
    <w:rsid w:val="000D61F7"/>
    <w:rsid w:val="001017D3"/>
    <w:rsid w:val="00121772"/>
    <w:rsid w:val="001510B6"/>
    <w:rsid w:val="00192CB7"/>
    <w:rsid w:val="001B0615"/>
    <w:rsid w:val="001C2CF8"/>
    <w:rsid w:val="001C53DC"/>
    <w:rsid w:val="001D2A77"/>
    <w:rsid w:val="001E34CF"/>
    <w:rsid w:val="00232E01"/>
    <w:rsid w:val="00236F95"/>
    <w:rsid w:val="00252019"/>
    <w:rsid w:val="00275437"/>
    <w:rsid w:val="002A2879"/>
    <w:rsid w:val="002B08C9"/>
    <w:rsid w:val="002C03A0"/>
    <w:rsid w:val="002D5428"/>
    <w:rsid w:val="00313DCE"/>
    <w:rsid w:val="00350765"/>
    <w:rsid w:val="00356DD9"/>
    <w:rsid w:val="00384E52"/>
    <w:rsid w:val="00386126"/>
    <w:rsid w:val="0039453F"/>
    <w:rsid w:val="003D3AF4"/>
    <w:rsid w:val="003D5FEA"/>
    <w:rsid w:val="004078D4"/>
    <w:rsid w:val="00426B37"/>
    <w:rsid w:val="004A4E3E"/>
    <w:rsid w:val="004A78DF"/>
    <w:rsid w:val="00507799"/>
    <w:rsid w:val="005170AC"/>
    <w:rsid w:val="00553307"/>
    <w:rsid w:val="00574A97"/>
    <w:rsid w:val="00582CF5"/>
    <w:rsid w:val="005B572A"/>
    <w:rsid w:val="005D3C8F"/>
    <w:rsid w:val="005F6CFC"/>
    <w:rsid w:val="00600CC4"/>
    <w:rsid w:val="00603F8F"/>
    <w:rsid w:val="00615260"/>
    <w:rsid w:val="00622AB3"/>
    <w:rsid w:val="006305A5"/>
    <w:rsid w:val="00640B9A"/>
    <w:rsid w:val="00686EDB"/>
    <w:rsid w:val="006B3875"/>
    <w:rsid w:val="006F42BE"/>
    <w:rsid w:val="00742589"/>
    <w:rsid w:val="0078388D"/>
    <w:rsid w:val="00790274"/>
    <w:rsid w:val="00790322"/>
    <w:rsid w:val="007C4FDA"/>
    <w:rsid w:val="007D2910"/>
    <w:rsid w:val="007E1945"/>
    <w:rsid w:val="007F7071"/>
    <w:rsid w:val="00801EA4"/>
    <w:rsid w:val="008165C9"/>
    <w:rsid w:val="0087309E"/>
    <w:rsid w:val="00883EDD"/>
    <w:rsid w:val="008A2A6C"/>
    <w:rsid w:val="008B5953"/>
    <w:rsid w:val="008C2F25"/>
    <w:rsid w:val="008D6C55"/>
    <w:rsid w:val="008E0021"/>
    <w:rsid w:val="008F44E2"/>
    <w:rsid w:val="0093635B"/>
    <w:rsid w:val="00946BDF"/>
    <w:rsid w:val="009A0276"/>
    <w:rsid w:val="009C14AE"/>
    <w:rsid w:val="009C2C4F"/>
    <w:rsid w:val="009E0FC1"/>
    <w:rsid w:val="00A143D6"/>
    <w:rsid w:val="00A36869"/>
    <w:rsid w:val="00A50BE6"/>
    <w:rsid w:val="00AC111F"/>
    <w:rsid w:val="00AC66CB"/>
    <w:rsid w:val="00AE6899"/>
    <w:rsid w:val="00AE7BFE"/>
    <w:rsid w:val="00B013DF"/>
    <w:rsid w:val="00B10359"/>
    <w:rsid w:val="00B51894"/>
    <w:rsid w:val="00B632F7"/>
    <w:rsid w:val="00B84A98"/>
    <w:rsid w:val="00BC4051"/>
    <w:rsid w:val="00BD77B6"/>
    <w:rsid w:val="00C012AA"/>
    <w:rsid w:val="00C54E3F"/>
    <w:rsid w:val="00C63879"/>
    <w:rsid w:val="00C77A46"/>
    <w:rsid w:val="00CD4873"/>
    <w:rsid w:val="00CE2FCB"/>
    <w:rsid w:val="00CF6127"/>
    <w:rsid w:val="00D54920"/>
    <w:rsid w:val="00D61DBD"/>
    <w:rsid w:val="00D81962"/>
    <w:rsid w:val="00DA21ED"/>
    <w:rsid w:val="00DF1EAE"/>
    <w:rsid w:val="00E45AC9"/>
    <w:rsid w:val="00E93A11"/>
    <w:rsid w:val="00EA05F1"/>
    <w:rsid w:val="00EB143E"/>
    <w:rsid w:val="00EC31DB"/>
    <w:rsid w:val="00EC5ACB"/>
    <w:rsid w:val="00F0158D"/>
    <w:rsid w:val="00F11128"/>
    <w:rsid w:val="00F31034"/>
    <w:rsid w:val="00F31DBD"/>
    <w:rsid w:val="00F462E5"/>
    <w:rsid w:val="00F56F56"/>
    <w:rsid w:val="00F958ED"/>
    <w:rsid w:val="00FC5DCF"/>
    <w:rsid w:val="00FC6011"/>
    <w:rsid w:val="00FE6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DE50"/>
  <w15:docId w15:val="{ECBCC9DB-2B76-449B-92BF-C8F930A0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0A3"/>
    <w:pPr>
      <w:tabs>
        <w:tab w:val="center" w:pos="4819"/>
        <w:tab w:val="right" w:pos="9638"/>
      </w:tabs>
    </w:pPr>
  </w:style>
  <w:style w:type="paragraph" w:styleId="Footer">
    <w:name w:val="footer"/>
    <w:basedOn w:val="Normal"/>
    <w:link w:val="FooterChar"/>
    <w:uiPriority w:val="99"/>
    <w:rsid w:val="009670A3"/>
    <w:pPr>
      <w:tabs>
        <w:tab w:val="center" w:pos="4819"/>
        <w:tab w:val="right" w:pos="9638"/>
      </w:tabs>
    </w:pPr>
  </w:style>
  <w:style w:type="table" w:styleId="TableGrid">
    <w:name w:val="Table Grid"/>
    <w:basedOn w:val="TableNorma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2C4F"/>
    <w:rPr>
      <w:rFonts w:ascii="Tahoma" w:hAnsi="Tahoma" w:cs="Tahoma"/>
      <w:sz w:val="16"/>
      <w:szCs w:val="16"/>
    </w:rPr>
  </w:style>
  <w:style w:type="character" w:customStyle="1" w:styleId="BalloonTextChar">
    <w:name w:val="Balloon Text Char"/>
    <w:basedOn w:val="DefaultParagraphFont"/>
    <w:link w:val="BalloonText"/>
    <w:rsid w:val="009C2C4F"/>
    <w:rPr>
      <w:rFonts w:ascii="Tahoma" w:hAnsi="Tahoma" w:cs="Tahoma"/>
      <w:sz w:val="16"/>
      <w:szCs w:val="16"/>
      <w:lang w:val="en-GB" w:eastAsia="en-US"/>
    </w:rPr>
  </w:style>
  <w:style w:type="paragraph" w:styleId="ListParagraph">
    <w:name w:val="List Paragraph"/>
    <w:basedOn w:val="Normal"/>
    <w:uiPriority w:val="34"/>
    <w:qFormat/>
    <w:rsid w:val="00790274"/>
    <w:pPr>
      <w:spacing w:after="160" w:line="259" w:lineRule="auto"/>
      <w:ind w:left="720"/>
      <w:contextualSpacing/>
    </w:pPr>
    <w:rPr>
      <w:rFonts w:asciiTheme="minorHAnsi" w:eastAsiaTheme="minorHAnsi" w:hAnsiTheme="minorHAnsi" w:cstheme="minorBidi"/>
      <w:sz w:val="22"/>
      <w:szCs w:val="22"/>
      <w:lang w:val="lt-LT"/>
    </w:rPr>
  </w:style>
  <w:style w:type="paragraph" w:styleId="NormalWeb">
    <w:name w:val="Normal (Web)"/>
    <w:basedOn w:val="Normal"/>
    <w:uiPriority w:val="99"/>
    <w:unhideWhenUsed/>
    <w:rsid w:val="004A78DF"/>
    <w:pPr>
      <w:spacing w:before="100" w:beforeAutospacing="1" w:after="100" w:afterAutospacing="1"/>
    </w:pPr>
    <w:rPr>
      <w:lang w:val="en-US"/>
    </w:rPr>
  </w:style>
  <w:style w:type="character" w:styleId="Hyperlink">
    <w:name w:val="Hyperlink"/>
    <w:basedOn w:val="DefaultParagraphFont"/>
    <w:uiPriority w:val="99"/>
    <w:unhideWhenUsed/>
    <w:rsid w:val="004A78DF"/>
    <w:rPr>
      <w:color w:val="0000FF"/>
      <w:u w:val="single"/>
    </w:rPr>
  </w:style>
  <w:style w:type="character" w:customStyle="1" w:styleId="FooterChar">
    <w:name w:val="Footer Char"/>
    <w:basedOn w:val="DefaultParagraphFont"/>
    <w:link w:val="Footer"/>
    <w:uiPriority w:val="99"/>
    <w:rsid w:val="00C54E3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057222">
      <w:bodyDiv w:val="1"/>
      <w:marLeft w:val="0"/>
      <w:marRight w:val="0"/>
      <w:marTop w:val="0"/>
      <w:marBottom w:val="0"/>
      <w:divBdr>
        <w:top w:val="none" w:sz="0" w:space="0" w:color="auto"/>
        <w:left w:val="none" w:sz="0" w:space="0" w:color="auto"/>
        <w:bottom w:val="none" w:sz="0" w:space="0" w:color="auto"/>
        <w:right w:val="none" w:sz="0" w:space="0" w:color="auto"/>
      </w:divBdr>
    </w:div>
    <w:div w:id="1353146266">
      <w:bodyDiv w:val="1"/>
      <w:marLeft w:val="0"/>
      <w:marRight w:val="0"/>
      <w:marTop w:val="0"/>
      <w:marBottom w:val="0"/>
      <w:divBdr>
        <w:top w:val="none" w:sz="0" w:space="0" w:color="auto"/>
        <w:left w:val="none" w:sz="0" w:space="0" w:color="auto"/>
        <w:bottom w:val="none" w:sz="0" w:space="0" w:color="auto"/>
        <w:right w:val="none" w:sz="0" w:space="0" w:color="auto"/>
      </w:divBdr>
      <w:divsChild>
        <w:div w:id="159339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fa.lt/verslas/energetika/siulo-nacionalizuoti-ignitis-veikla-darancia-esmini-poveiki-elektros-vartotoju-finansams/2644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lfi.lt/news/ringas/politics/almantas-stankunas-ar-vel-reikia-teisti-liberalu-sajudi.d?id=95030141" TargetMode="External"/><Relationship Id="rId4" Type="http://schemas.openxmlformats.org/officeDocument/2006/relationships/settings" Target="settings.xml"/><Relationship Id="rId9" Type="http://schemas.openxmlformats.org/officeDocument/2006/relationships/hyperlink" Target="https://infogram.com/ipo-pretendentai-baltijos-salyse-1ggk26z4k3ekpn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vilniu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A645-5337-4A56-8268-440ED8F0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3831</Words>
  <Characters>2185</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SINTAGMA</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Vytautas  Budnikas</cp:lastModifiedBy>
  <cp:revision>2</cp:revision>
  <cp:lastPrinted>2023-05-08T08:49:00Z</cp:lastPrinted>
  <dcterms:created xsi:type="dcterms:W3CDTF">2023-11-13T22:29:00Z</dcterms:created>
  <dcterms:modified xsi:type="dcterms:W3CDTF">2023-11-13T22:29:00Z</dcterms:modified>
</cp:coreProperties>
</file>